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9265" w14:textId="78B3E7A8" w:rsidR="00F86862" w:rsidRDefault="00F86862" w:rsidP="00F86862">
      <w:pPr>
        <w:spacing w:after="0" w:line="240" w:lineRule="auto"/>
        <w:jc w:val="center"/>
        <w:rPr>
          <w:rFonts w:ascii="Arial" w:hAnsi="Arial" w:cs="Arial"/>
          <w:b/>
          <w:bCs/>
          <w:sz w:val="34"/>
          <w:szCs w:val="34"/>
        </w:rPr>
      </w:pPr>
      <w:r w:rsidRPr="00F86862">
        <w:rPr>
          <w:rFonts w:ascii="Arial" w:hAnsi="Arial" w:cs="Arial"/>
          <w:b/>
          <w:bCs/>
          <w:sz w:val="34"/>
          <w:szCs w:val="34"/>
        </w:rPr>
        <w:t>RULE 4-4.2 COMMUNICATION WITH PERSON REPRESENTED BY COUNSEL</w:t>
      </w:r>
    </w:p>
    <w:p w14:paraId="6F3539D1" w14:textId="77777777" w:rsidR="00F86862" w:rsidRPr="00F86862" w:rsidRDefault="00F86862" w:rsidP="00F86862">
      <w:pPr>
        <w:spacing w:after="0" w:line="240" w:lineRule="auto"/>
        <w:jc w:val="center"/>
        <w:rPr>
          <w:rFonts w:ascii="Arial" w:hAnsi="Arial" w:cs="Arial"/>
          <w:b/>
          <w:bCs/>
        </w:rPr>
      </w:pPr>
    </w:p>
    <w:p w14:paraId="2F36A5C2" w14:textId="77777777" w:rsidR="00F86862" w:rsidRDefault="00F86862" w:rsidP="00F86862">
      <w:pPr>
        <w:spacing w:after="0" w:line="240" w:lineRule="auto"/>
        <w:ind w:firstLine="450"/>
        <w:jc w:val="both"/>
        <w:rPr>
          <w:rFonts w:ascii="Arial" w:hAnsi="Arial" w:cs="Arial"/>
        </w:rPr>
      </w:pPr>
      <w:r w:rsidRPr="00F86862">
        <w:rPr>
          <w:rFonts w:ascii="Arial" w:hAnsi="Arial" w:cs="Arial"/>
          <w:b/>
          <w:bCs/>
        </w:rPr>
        <w:t>(a)</w:t>
      </w:r>
      <w:r w:rsidRPr="00F86862">
        <w:rPr>
          <w:rFonts w:ascii="Arial" w:hAnsi="Arial" w:cs="Arial"/>
        </w:rPr>
        <w:t xml:space="preserve"> In representing a client, a lawyer must not communicate about the subject of the representation with a person the lawyer knows to be represented by another lawyer in the matter, unless the lawyer has the consent of the other lawyer. Notwithstanding the foregoing, a lawyer may, without such prior consent, communicate with </w:t>
      </w:r>
      <w:proofErr w:type="gramStart"/>
      <w:r w:rsidRPr="00F86862">
        <w:rPr>
          <w:rFonts w:ascii="Arial" w:hAnsi="Arial" w:cs="Arial"/>
        </w:rPr>
        <w:t>another’s</w:t>
      </w:r>
      <w:proofErr w:type="gramEnd"/>
      <w:r w:rsidRPr="00F86862">
        <w:rPr>
          <w:rFonts w:ascii="Arial" w:hAnsi="Arial" w:cs="Arial"/>
        </w:rPr>
        <w:t xml:space="preserve"> client to meet the requirements of any court rule, statute or contract requiring notice or service of process directly on a person, in which event the communication is strictly restricted to that required by the court rule, statute or contract, and a copy must be provided to the person’s lawyer. </w:t>
      </w:r>
    </w:p>
    <w:p w14:paraId="3300CD0B" w14:textId="77777777" w:rsidR="00F86862" w:rsidRDefault="00F86862" w:rsidP="00F86862">
      <w:pPr>
        <w:spacing w:after="0" w:line="240" w:lineRule="auto"/>
        <w:ind w:firstLine="450"/>
        <w:jc w:val="both"/>
        <w:rPr>
          <w:rFonts w:ascii="Arial" w:hAnsi="Arial" w:cs="Arial"/>
        </w:rPr>
      </w:pPr>
    </w:p>
    <w:p w14:paraId="0401342B" w14:textId="5E81C21D" w:rsidR="00F86862" w:rsidRDefault="00F86862" w:rsidP="00F86862">
      <w:pPr>
        <w:spacing w:after="0" w:line="240" w:lineRule="auto"/>
        <w:ind w:firstLine="450"/>
        <w:jc w:val="both"/>
        <w:rPr>
          <w:rFonts w:ascii="Arial" w:hAnsi="Arial" w:cs="Arial"/>
        </w:rPr>
      </w:pPr>
      <w:r w:rsidRPr="00F86862">
        <w:rPr>
          <w:rFonts w:ascii="Arial" w:hAnsi="Arial" w:cs="Arial"/>
          <w:b/>
          <w:bCs/>
        </w:rPr>
        <w:t>(b)</w:t>
      </w:r>
      <w:r w:rsidRPr="00F86862">
        <w:rPr>
          <w:rFonts w:ascii="Arial" w:hAnsi="Arial" w:cs="Arial"/>
        </w:rPr>
        <w:t xml:space="preserve"> An otherwise unrepresented person to whom limited representation is being provided or has been provided in accordance with Rule Regulating The Florida Bar 4-1.2 is considered to be unrepresented for purposes of this rule unless the opposing lawyer knows of, or has been provided with, a written notice of appearance under which, or a written notice of the time period during which, the opposing lawyer is to communicate with the limited representation lawyer as to the subject matter within the limited scope of the representation. </w:t>
      </w:r>
    </w:p>
    <w:p w14:paraId="2C2B1C94" w14:textId="77777777" w:rsidR="00F86862" w:rsidRPr="00F86862" w:rsidRDefault="00F86862" w:rsidP="00F86862">
      <w:pPr>
        <w:spacing w:after="0" w:line="240" w:lineRule="auto"/>
        <w:jc w:val="both"/>
        <w:rPr>
          <w:rFonts w:ascii="Arial" w:hAnsi="Arial" w:cs="Arial"/>
        </w:rPr>
      </w:pPr>
    </w:p>
    <w:p w14:paraId="28DA0F7E" w14:textId="50912EE9" w:rsidR="00F86862" w:rsidRDefault="00F86862" w:rsidP="00F86862">
      <w:pPr>
        <w:spacing w:after="0" w:line="240" w:lineRule="auto"/>
        <w:jc w:val="center"/>
        <w:rPr>
          <w:rFonts w:ascii="Arial" w:hAnsi="Arial" w:cs="Arial"/>
          <w:b/>
          <w:bCs/>
          <w:sz w:val="32"/>
          <w:szCs w:val="32"/>
        </w:rPr>
      </w:pPr>
      <w:r w:rsidRPr="00F86862">
        <w:rPr>
          <w:rFonts w:ascii="Arial" w:hAnsi="Arial" w:cs="Arial"/>
          <w:b/>
          <w:bCs/>
          <w:sz w:val="32"/>
          <w:szCs w:val="32"/>
        </w:rPr>
        <w:t>Comment</w:t>
      </w:r>
    </w:p>
    <w:p w14:paraId="06F9CB2E" w14:textId="77777777" w:rsidR="00F86862" w:rsidRPr="00F86862" w:rsidRDefault="00F86862" w:rsidP="00F86862">
      <w:pPr>
        <w:spacing w:after="0" w:line="240" w:lineRule="auto"/>
        <w:jc w:val="center"/>
        <w:rPr>
          <w:rFonts w:ascii="Arial" w:hAnsi="Arial" w:cs="Arial"/>
          <w:b/>
          <w:bCs/>
        </w:rPr>
      </w:pPr>
    </w:p>
    <w:p w14:paraId="451B1A08" w14:textId="77777777" w:rsidR="00F86862" w:rsidRDefault="00F86862" w:rsidP="00F86862">
      <w:pPr>
        <w:spacing w:after="0" w:line="240" w:lineRule="auto"/>
        <w:ind w:firstLine="450"/>
        <w:jc w:val="both"/>
        <w:rPr>
          <w:rFonts w:ascii="Arial" w:hAnsi="Arial" w:cs="Arial"/>
        </w:rPr>
      </w:pPr>
      <w:r w:rsidRPr="00F86862">
        <w:rPr>
          <w:rFonts w:ascii="Arial" w:hAnsi="Arial" w:cs="Arial"/>
        </w:rPr>
        <w:t xml:space="preserve">This rule contributes to the proper functioning of the legal system by protecting a person who has chosen to be represented by a lawyer in a matter against possible overreaching by other lawyers who are participating in the matter, interference by those lawyers with the client-lawyer relationship, and the uncounseled disclosure of information relating to the representation. </w:t>
      </w:r>
    </w:p>
    <w:p w14:paraId="31B89DB6" w14:textId="77777777" w:rsidR="00F86862" w:rsidRDefault="00F86862" w:rsidP="00F86862">
      <w:pPr>
        <w:spacing w:after="0" w:line="240" w:lineRule="auto"/>
        <w:ind w:firstLine="450"/>
        <w:jc w:val="both"/>
        <w:rPr>
          <w:rFonts w:ascii="Arial" w:hAnsi="Arial" w:cs="Arial"/>
        </w:rPr>
      </w:pPr>
    </w:p>
    <w:p w14:paraId="65D95512" w14:textId="77777777" w:rsidR="00F86862" w:rsidRDefault="00F86862" w:rsidP="00F86862">
      <w:pPr>
        <w:spacing w:after="0" w:line="240" w:lineRule="auto"/>
        <w:ind w:firstLine="450"/>
        <w:jc w:val="both"/>
        <w:rPr>
          <w:rFonts w:ascii="Arial" w:hAnsi="Arial" w:cs="Arial"/>
        </w:rPr>
      </w:pPr>
      <w:r w:rsidRPr="00F86862">
        <w:rPr>
          <w:rFonts w:ascii="Arial" w:hAnsi="Arial" w:cs="Arial"/>
        </w:rPr>
        <w:t xml:space="preserve">This rule applies to communications with any person who is represented by counsel concerning the matter to which the communication relates. </w:t>
      </w:r>
    </w:p>
    <w:p w14:paraId="189CC97E" w14:textId="77777777" w:rsidR="00F86862" w:rsidRDefault="00F86862" w:rsidP="00F86862">
      <w:pPr>
        <w:spacing w:after="0" w:line="240" w:lineRule="auto"/>
        <w:ind w:firstLine="450"/>
        <w:jc w:val="both"/>
        <w:rPr>
          <w:rFonts w:ascii="Arial" w:hAnsi="Arial" w:cs="Arial"/>
        </w:rPr>
      </w:pPr>
    </w:p>
    <w:p w14:paraId="3481E901" w14:textId="77777777" w:rsidR="00F86862" w:rsidRDefault="00F86862" w:rsidP="00F86862">
      <w:pPr>
        <w:spacing w:after="0" w:line="240" w:lineRule="auto"/>
        <w:ind w:firstLine="450"/>
        <w:jc w:val="both"/>
        <w:rPr>
          <w:rFonts w:ascii="Arial" w:hAnsi="Arial" w:cs="Arial"/>
        </w:rPr>
      </w:pPr>
      <w:r w:rsidRPr="00F86862">
        <w:rPr>
          <w:rFonts w:ascii="Arial" w:hAnsi="Arial" w:cs="Arial"/>
        </w:rPr>
        <w:t xml:space="preserve">The rule applies even though the represented person initiates or consents to the communication. A lawyer must immediately terminate communication with a person if, after commencing communication, the lawyer learns that the person is one with whom communication is not permitted by this rule. </w:t>
      </w:r>
    </w:p>
    <w:p w14:paraId="54152D1E" w14:textId="77777777" w:rsidR="00F86862" w:rsidRDefault="00F86862" w:rsidP="00F86862">
      <w:pPr>
        <w:spacing w:after="0" w:line="240" w:lineRule="auto"/>
        <w:ind w:firstLine="450"/>
        <w:jc w:val="both"/>
        <w:rPr>
          <w:rFonts w:ascii="Arial" w:hAnsi="Arial" w:cs="Arial"/>
        </w:rPr>
      </w:pPr>
    </w:p>
    <w:p w14:paraId="5E26A7E5" w14:textId="77777777" w:rsidR="00F86862" w:rsidRDefault="00F86862" w:rsidP="00F86862">
      <w:pPr>
        <w:spacing w:after="0" w:line="240" w:lineRule="auto"/>
        <w:ind w:firstLine="450"/>
        <w:jc w:val="both"/>
        <w:rPr>
          <w:rFonts w:ascii="Arial" w:hAnsi="Arial" w:cs="Arial"/>
        </w:rPr>
      </w:pPr>
      <w:r w:rsidRPr="00F86862">
        <w:rPr>
          <w:rFonts w:ascii="Arial" w:hAnsi="Arial" w:cs="Arial"/>
        </w:rPr>
        <w:t xml:space="preserve">This rule does not prohibit communication with a represented person, or an employee or agent of such a person, concerning matters outside the representation. For example, the existence of a controversy between a government agency and a private party, or between 2 organizations, does not prohibit a lawyer for either from communicating with nonlawyer representatives of the other regarding a separate matter. Nor does this rule preclude communication with a represented person who is seeking advice from a lawyer who is not otherwise representing a client in the matter. A lawyer may not make a communication prohibited by this rule through the acts of another. See rule 4-8.4(a). Parties to a matter may communicate directly with each other, and a lawyer is not </w:t>
      </w:r>
      <w:r w:rsidRPr="00F86862">
        <w:rPr>
          <w:rFonts w:ascii="Arial" w:hAnsi="Arial" w:cs="Arial"/>
        </w:rPr>
        <w:lastRenderedPageBreak/>
        <w:t xml:space="preserve">prohibited from advising a client concerning a communication that the client is legally entitled to make, provided that the client is not used to indirectly violate the Rules of Professional Conduct. Also, a lawyer having independent justification for communicating with the other party is permitted to do so. Permitted communications include, for example, the right of a party to a controversy with a government agency to speak with government officials about the matter. </w:t>
      </w:r>
    </w:p>
    <w:p w14:paraId="0E4FF361" w14:textId="77777777" w:rsidR="00F86862" w:rsidRDefault="00F86862" w:rsidP="00F86862">
      <w:pPr>
        <w:spacing w:after="0" w:line="240" w:lineRule="auto"/>
        <w:ind w:firstLine="450"/>
        <w:jc w:val="both"/>
        <w:rPr>
          <w:rFonts w:ascii="Arial" w:hAnsi="Arial" w:cs="Arial"/>
        </w:rPr>
      </w:pPr>
    </w:p>
    <w:p w14:paraId="0DDD03C5" w14:textId="77777777" w:rsidR="00F86862" w:rsidRDefault="00F86862" w:rsidP="00F86862">
      <w:pPr>
        <w:spacing w:after="0" w:line="240" w:lineRule="auto"/>
        <w:ind w:firstLine="450"/>
        <w:jc w:val="both"/>
        <w:rPr>
          <w:rFonts w:ascii="Arial" w:hAnsi="Arial" w:cs="Arial"/>
        </w:rPr>
      </w:pPr>
      <w:r w:rsidRPr="00F86862">
        <w:rPr>
          <w:rFonts w:ascii="Arial" w:hAnsi="Arial" w:cs="Arial"/>
        </w:rPr>
        <w:t xml:space="preserve">In the case of a represented organization, this rule prohibits communications with a constituent of the organization who supervises, directs, or regularly consults with the organization’s lawyer concerning the matter or has authority to obligate the organization with respect to the matter or whose act or omission in connection with the matter may be imputed to the organization for purposes of civil or criminal liability. Consent of the organization’s lawyer is not required for communication with a former constituent. If a constituent of the organization is represented in the matter by the agent’s or employee’s own counsel, the consent by that counsel to a communication will be sufficient for purposes of this rule. Compare rule 4-3.4(f). In communication with a current or former constituent of an organization, a lawyer must not use methods of obtaining evidence that violate the legal rights of the organization. See rule 4-4.4. </w:t>
      </w:r>
    </w:p>
    <w:p w14:paraId="09545F44" w14:textId="77777777" w:rsidR="00F86862" w:rsidRDefault="00F86862" w:rsidP="00F86862">
      <w:pPr>
        <w:spacing w:after="0" w:line="240" w:lineRule="auto"/>
        <w:ind w:firstLine="450"/>
        <w:jc w:val="both"/>
        <w:rPr>
          <w:rFonts w:ascii="Arial" w:hAnsi="Arial" w:cs="Arial"/>
        </w:rPr>
      </w:pPr>
    </w:p>
    <w:p w14:paraId="56A9A0DD" w14:textId="77777777" w:rsidR="00F86862" w:rsidRDefault="00F86862" w:rsidP="00F86862">
      <w:pPr>
        <w:spacing w:after="0" w:line="240" w:lineRule="auto"/>
        <w:ind w:firstLine="450"/>
        <w:jc w:val="both"/>
        <w:rPr>
          <w:rFonts w:ascii="Arial" w:hAnsi="Arial" w:cs="Arial"/>
        </w:rPr>
      </w:pPr>
      <w:r w:rsidRPr="00F86862">
        <w:rPr>
          <w:rFonts w:ascii="Arial" w:hAnsi="Arial" w:cs="Arial"/>
        </w:rPr>
        <w:t xml:space="preserve">The prohibition on communications with a represented person only applies in circumstances where the lawyer knows that the person is in fact represented in the matter to be discussed. This means that the lawyer has actual knowledge of the fact of the representation; but such actual knowledge may be inferred from the circumstances. See terminology. Thus, the lawyer cannot evade the requirement of obtaining the consent of counsel by closing eyes to the obvious. In the event the person with whom the lawyer communicates is not known to be represented by counsel in the matter, the lawyer’s communications are subject to rule 4-4.3. </w:t>
      </w:r>
    </w:p>
    <w:p w14:paraId="72A5E330" w14:textId="77777777" w:rsidR="00F86862" w:rsidRDefault="00F86862" w:rsidP="00F86862">
      <w:pPr>
        <w:spacing w:after="0" w:line="240" w:lineRule="auto"/>
        <w:jc w:val="both"/>
        <w:rPr>
          <w:rFonts w:ascii="Arial" w:hAnsi="Arial" w:cs="Arial"/>
        </w:rPr>
      </w:pPr>
    </w:p>
    <w:p w14:paraId="75D81093" w14:textId="0E551F7E" w:rsidR="00FA5B65" w:rsidRPr="00F86862" w:rsidRDefault="00F86862" w:rsidP="00F86862">
      <w:pPr>
        <w:spacing w:after="0" w:line="240" w:lineRule="auto"/>
        <w:jc w:val="both"/>
        <w:rPr>
          <w:rFonts w:ascii="Arial" w:hAnsi="Arial" w:cs="Arial"/>
          <w:sz w:val="20"/>
          <w:szCs w:val="20"/>
        </w:rPr>
      </w:pPr>
      <w:r w:rsidRPr="00F86862">
        <w:rPr>
          <w:rFonts w:ascii="Arial" w:hAnsi="Arial" w:cs="Arial"/>
          <w:sz w:val="20"/>
          <w:szCs w:val="20"/>
        </w:rPr>
        <w:t>Amended Oct. 10, 1991, effective Jan. 1, 1992 (587 So.2d 1121); amended July 23, 1992, effective January 1, 1993 (605 So.2d 252); amended November 13, 2003, effective January 1, 2004 (860 So.2d 394); amended March 23, 2004, effective May 22, 2006 (933 So.2d 417); amended May 20, 2004 (875 So.2d 448); amended May 29, 2014, effective June 1, 2014 (140 So.3d 541).</w:t>
      </w:r>
    </w:p>
    <w:sectPr w:rsidR="00FA5B65" w:rsidRPr="00F86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62"/>
    <w:rsid w:val="00067EAE"/>
    <w:rsid w:val="00087B42"/>
    <w:rsid w:val="00112C3E"/>
    <w:rsid w:val="002C38BF"/>
    <w:rsid w:val="003A5D2A"/>
    <w:rsid w:val="004D01C5"/>
    <w:rsid w:val="007E6E1B"/>
    <w:rsid w:val="0094547E"/>
    <w:rsid w:val="00EE11EF"/>
    <w:rsid w:val="00F86862"/>
    <w:rsid w:val="00FA29D3"/>
    <w:rsid w:val="00FA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5EBF"/>
  <w15:chartTrackingRefBased/>
  <w15:docId w15:val="{FA3A1C10-10C2-4A0D-961B-6757D966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862"/>
    <w:rPr>
      <w:rFonts w:eastAsiaTheme="majorEastAsia" w:cstheme="majorBidi"/>
      <w:color w:val="272727" w:themeColor="text1" w:themeTint="D8"/>
    </w:rPr>
  </w:style>
  <w:style w:type="paragraph" w:styleId="Title">
    <w:name w:val="Title"/>
    <w:basedOn w:val="Normal"/>
    <w:next w:val="Normal"/>
    <w:link w:val="TitleChar"/>
    <w:uiPriority w:val="10"/>
    <w:qFormat/>
    <w:rsid w:val="00F86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862"/>
    <w:pPr>
      <w:spacing w:before="160"/>
      <w:jc w:val="center"/>
    </w:pPr>
    <w:rPr>
      <w:i/>
      <w:iCs/>
      <w:color w:val="404040" w:themeColor="text1" w:themeTint="BF"/>
    </w:rPr>
  </w:style>
  <w:style w:type="character" w:customStyle="1" w:styleId="QuoteChar">
    <w:name w:val="Quote Char"/>
    <w:basedOn w:val="DefaultParagraphFont"/>
    <w:link w:val="Quote"/>
    <w:uiPriority w:val="29"/>
    <w:rsid w:val="00F86862"/>
    <w:rPr>
      <w:i/>
      <w:iCs/>
      <w:color w:val="404040" w:themeColor="text1" w:themeTint="BF"/>
    </w:rPr>
  </w:style>
  <w:style w:type="paragraph" w:styleId="ListParagraph">
    <w:name w:val="List Paragraph"/>
    <w:basedOn w:val="Normal"/>
    <w:uiPriority w:val="34"/>
    <w:qFormat/>
    <w:rsid w:val="00F86862"/>
    <w:pPr>
      <w:ind w:left="720"/>
      <w:contextualSpacing/>
    </w:pPr>
  </w:style>
  <w:style w:type="character" w:styleId="IntenseEmphasis">
    <w:name w:val="Intense Emphasis"/>
    <w:basedOn w:val="DefaultParagraphFont"/>
    <w:uiPriority w:val="21"/>
    <w:qFormat/>
    <w:rsid w:val="00F86862"/>
    <w:rPr>
      <w:i/>
      <w:iCs/>
      <w:color w:val="0F4761" w:themeColor="accent1" w:themeShade="BF"/>
    </w:rPr>
  </w:style>
  <w:style w:type="paragraph" w:styleId="IntenseQuote">
    <w:name w:val="Intense Quote"/>
    <w:basedOn w:val="Normal"/>
    <w:next w:val="Normal"/>
    <w:link w:val="IntenseQuoteChar"/>
    <w:uiPriority w:val="30"/>
    <w:qFormat/>
    <w:rsid w:val="00F86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862"/>
    <w:rPr>
      <w:i/>
      <w:iCs/>
      <w:color w:val="0F4761" w:themeColor="accent1" w:themeShade="BF"/>
    </w:rPr>
  </w:style>
  <w:style w:type="character" w:styleId="IntenseReference">
    <w:name w:val="Intense Reference"/>
    <w:basedOn w:val="DefaultParagraphFont"/>
    <w:uiPriority w:val="32"/>
    <w:qFormat/>
    <w:rsid w:val="00F86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Lee</dc:creator>
  <cp:keywords/>
  <dc:description/>
  <cp:lastModifiedBy>Shanna Lee</cp:lastModifiedBy>
  <cp:revision>2</cp:revision>
  <dcterms:created xsi:type="dcterms:W3CDTF">2025-09-04T14:52:00Z</dcterms:created>
  <dcterms:modified xsi:type="dcterms:W3CDTF">2025-09-04T14:52:00Z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2025-08-27T15:34:05Z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dee0e1c0-50ac-46b9-945a-3b08c85e828d</vt:lpwstr>
  </property>
  <property fmtid="{D5CDD505-2E9C-101B-9397-08002B2CF9AE}" pid="7" name="MSIP_Label_defa4170-0d19-0005-0004-bc88714345d2_ActionId">
    <vt:lpwstr>ffe2c18d-c4c6-4536-b101-a9cc20a69d07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