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7D89" w14:textId="77777777" w:rsidR="003700D2" w:rsidRDefault="003700D2" w:rsidP="003700D2">
      <w:pPr>
        <w:spacing w:after="0" w:line="240" w:lineRule="auto"/>
        <w:jc w:val="center"/>
      </w:pPr>
    </w:p>
    <w:p w14:paraId="7B79E3A2" w14:textId="77777777" w:rsidR="003700D2" w:rsidRDefault="003700D2" w:rsidP="003700D2">
      <w:pPr>
        <w:spacing w:after="0" w:line="240" w:lineRule="auto"/>
        <w:jc w:val="center"/>
      </w:pPr>
    </w:p>
    <w:p w14:paraId="0E1EA927" w14:textId="77777777" w:rsidR="003700D2" w:rsidRDefault="003700D2" w:rsidP="003700D2">
      <w:pPr>
        <w:spacing w:after="0" w:line="240" w:lineRule="auto"/>
        <w:jc w:val="center"/>
      </w:pPr>
    </w:p>
    <w:p w14:paraId="494BF4D7" w14:textId="77777777" w:rsidR="003700D2" w:rsidRDefault="003700D2" w:rsidP="003700D2">
      <w:pPr>
        <w:spacing w:after="0" w:line="240" w:lineRule="auto"/>
        <w:jc w:val="center"/>
      </w:pPr>
    </w:p>
    <w:p w14:paraId="01FCB460" w14:textId="77777777" w:rsidR="003700D2" w:rsidRDefault="003700D2" w:rsidP="003700D2">
      <w:pPr>
        <w:spacing w:after="0" w:line="240" w:lineRule="auto"/>
        <w:jc w:val="center"/>
      </w:pPr>
    </w:p>
    <w:p w14:paraId="56A0794D" w14:textId="77777777" w:rsidR="003700D2" w:rsidRDefault="003700D2" w:rsidP="003700D2">
      <w:pPr>
        <w:spacing w:after="0" w:line="240" w:lineRule="auto"/>
        <w:jc w:val="center"/>
      </w:pPr>
      <w:r>
        <w:rPr>
          <w:noProof/>
          <w:sz w:val="84"/>
          <w:szCs w:val="84"/>
        </w:rPr>
        <w:drawing>
          <wp:anchor distT="0" distB="0" distL="114300" distR="114300" simplePos="0" relativeHeight="251658240" behindDoc="1" locked="0" layoutInCell="1" allowOverlap="1" wp14:anchorId="1433C686" wp14:editId="34877C89">
            <wp:simplePos x="0" y="0"/>
            <wp:positionH relativeFrom="column">
              <wp:posOffset>6898005</wp:posOffset>
            </wp:positionH>
            <wp:positionV relativeFrom="paragraph">
              <wp:posOffset>139252</wp:posOffset>
            </wp:positionV>
            <wp:extent cx="1905481" cy="1788459"/>
            <wp:effectExtent l="0" t="0" r="0" b="254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81" cy="17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A622E" w14:textId="77777777" w:rsidR="007D4395" w:rsidRPr="003700D2" w:rsidRDefault="00357437" w:rsidP="00357437">
      <w:pPr>
        <w:spacing w:after="0" w:line="240" w:lineRule="auto"/>
        <w:ind w:right="1905"/>
        <w:rPr>
          <w:sz w:val="84"/>
          <w:szCs w:val="84"/>
        </w:rPr>
      </w:pPr>
      <w:r>
        <w:rPr>
          <w:sz w:val="84"/>
          <w:szCs w:val="84"/>
        </w:rPr>
        <w:t xml:space="preserve">       </w:t>
      </w:r>
      <w:r w:rsidR="003700D2" w:rsidRPr="003700D2">
        <w:rPr>
          <w:sz w:val="84"/>
          <w:szCs w:val="84"/>
        </w:rPr>
        <w:t>HOW TO RUN AN EFFECTIVE</w:t>
      </w:r>
    </w:p>
    <w:p w14:paraId="57755C12" w14:textId="77777777" w:rsidR="003700D2" w:rsidRDefault="00357437" w:rsidP="00357437">
      <w:pPr>
        <w:spacing w:after="0" w:line="240" w:lineRule="auto"/>
        <w:ind w:right="1815"/>
        <w:rPr>
          <w:sz w:val="84"/>
          <w:szCs w:val="84"/>
        </w:rPr>
      </w:pPr>
      <w:r>
        <w:rPr>
          <w:sz w:val="84"/>
          <w:szCs w:val="84"/>
        </w:rPr>
        <w:t xml:space="preserve">          </w:t>
      </w:r>
      <w:r w:rsidR="003700D2" w:rsidRPr="003700D2">
        <w:rPr>
          <w:sz w:val="84"/>
          <w:szCs w:val="84"/>
        </w:rPr>
        <w:t>AND EFFICIENT MEETING</w:t>
      </w:r>
    </w:p>
    <w:p w14:paraId="4C5A04D1" w14:textId="77777777" w:rsidR="003700D2" w:rsidRPr="003700D2" w:rsidRDefault="003700D2" w:rsidP="003700D2">
      <w:pPr>
        <w:spacing w:after="0" w:line="240" w:lineRule="auto"/>
        <w:jc w:val="center"/>
        <w:rPr>
          <w:sz w:val="56"/>
          <w:szCs w:val="84"/>
        </w:rPr>
      </w:pPr>
    </w:p>
    <w:p w14:paraId="34779D71" w14:textId="77777777" w:rsidR="003700D2" w:rsidRDefault="003700D2" w:rsidP="003700D2">
      <w:pPr>
        <w:spacing w:after="0" w:line="240" w:lineRule="auto"/>
        <w:jc w:val="center"/>
      </w:pPr>
    </w:p>
    <w:p w14:paraId="6BDFD7E2" w14:textId="77777777" w:rsidR="003700D2" w:rsidRPr="003700D2" w:rsidRDefault="003700D2" w:rsidP="00357437">
      <w:pPr>
        <w:spacing w:after="0" w:line="240" w:lineRule="auto"/>
        <w:ind w:left="1170" w:right="1350"/>
        <w:jc w:val="center"/>
        <w:rPr>
          <w:i/>
          <w:color w:val="538135" w:themeColor="accent6" w:themeShade="BF"/>
          <w:sz w:val="68"/>
          <w:szCs w:val="68"/>
        </w:rPr>
      </w:pPr>
      <w:r w:rsidRPr="003700D2">
        <w:rPr>
          <w:i/>
          <w:color w:val="538135" w:themeColor="accent6" w:themeShade="BF"/>
          <w:sz w:val="68"/>
          <w:szCs w:val="68"/>
        </w:rPr>
        <w:t>Encourage participation, focus on the evidence, apply the correct law, discuss public policy, and create a solid record of the hearing, all while leaving on time.</w:t>
      </w:r>
    </w:p>
    <w:p w14:paraId="0569DF28" w14:textId="77777777" w:rsidR="003700D2" w:rsidRPr="003700D2" w:rsidRDefault="003700D2" w:rsidP="003700D2">
      <w:pPr>
        <w:spacing w:after="0" w:line="240" w:lineRule="auto"/>
        <w:ind w:left="1440" w:right="1095"/>
        <w:jc w:val="center"/>
        <w:rPr>
          <w:i/>
          <w:color w:val="538135" w:themeColor="accent6" w:themeShade="BF"/>
          <w:sz w:val="68"/>
          <w:szCs w:val="68"/>
        </w:rPr>
      </w:pPr>
    </w:p>
    <w:p w14:paraId="49A2C44B" w14:textId="77777777" w:rsidR="003700D2" w:rsidRDefault="003700D2" w:rsidP="003700D2">
      <w:pPr>
        <w:spacing w:after="0" w:line="240" w:lineRule="auto"/>
        <w:ind w:left="1440" w:right="1095"/>
        <w:jc w:val="center"/>
        <w:rPr>
          <w:i/>
          <w:color w:val="538135" w:themeColor="accent6" w:themeShade="BF"/>
          <w:sz w:val="68"/>
          <w:szCs w:val="68"/>
        </w:rPr>
      </w:pPr>
    </w:p>
    <w:p w14:paraId="04514505" w14:textId="77777777" w:rsidR="002B1C20" w:rsidRPr="002B1C20" w:rsidRDefault="002B1C20" w:rsidP="003700D2">
      <w:pPr>
        <w:spacing w:after="0" w:line="240" w:lineRule="auto"/>
        <w:ind w:left="720" w:right="810"/>
        <w:jc w:val="both"/>
        <w:rPr>
          <w:color w:val="538135" w:themeColor="accent6" w:themeShade="BF"/>
          <w:sz w:val="56"/>
          <w:szCs w:val="72"/>
        </w:rPr>
      </w:pPr>
    </w:p>
    <w:p w14:paraId="3CD18724" w14:textId="77777777" w:rsidR="003700D2" w:rsidRPr="003700D2" w:rsidRDefault="003700D2" w:rsidP="003700D2">
      <w:pPr>
        <w:spacing w:after="0" w:line="240" w:lineRule="auto"/>
        <w:ind w:left="720" w:right="810"/>
        <w:jc w:val="both"/>
        <w:rPr>
          <w:color w:val="538135" w:themeColor="accent6" w:themeShade="BF"/>
          <w:sz w:val="72"/>
          <w:szCs w:val="72"/>
        </w:rPr>
      </w:pPr>
      <w:r w:rsidRPr="003700D2">
        <w:rPr>
          <w:color w:val="538135" w:themeColor="accent6" w:themeShade="BF"/>
          <w:sz w:val="72"/>
          <w:szCs w:val="72"/>
        </w:rPr>
        <w:t xml:space="preserve">EFFECTIVE:  </w:t>
      </w:r>
      <w:r w:rsidRPr="003700D2">
        <w:rPr>
          <w:i/>
          <w:sz w:val="72"/>
          <w:szCs w:val="72"/>
        </w:rPr>
        <w:t>Why does it matter?</w:t>
      </w:r>
    </w:p>
    <w:p w14:paraId="4D3A3E01" w14:textId="77777777" w:rsidR="003700D2" w:rsidRPr="002B1C20" w:rsidRDefault="003700D2" w:rsidP="002B1C20">
      <w:pPr>
        <w:spacing w:after="0" w:line="360" w:lineRule="auto"/>
        <w:ind w:left="720" w:right="810"/>
        <w:jc w:val="both"/>
        <w:rPr>
          <w:color w:val="538135" w:themeColor="accent6" w:themeShade="BF"/>
          <w:sz w:val="64"/>
          <w:szCs w:val="64"/>
        </w:rPr>
      </w:pPr>
      <w:r w:rsidRPr="002B1C20">
        <w:rPr>
          <w:color w:val="538135" w:themeColor="accent6" w:themeShade="BF"/>
          <w:sz w:val="64"/>
          <w:szCs w:val="64"/>
        </w:rPr>
        <w:t>Your hearing establishes the record of evidence.</w:t>
      </w:r>
    </w:p>
    <w:p w14:paraId="4E69829B" w14:textId="77777777" w:rsidR="003700D2" w:rsidRDefault="003700D2" w:rsidP="003700D2">
      <w:pPr>
        <w:spacing w:after="0" w:line="240" w:lineRule="auto"/>
        <w:ind w:left="720" w:right="810"/>
        <w:jc w:val="both"/>
        <w:rPr>
          <w:sz w:val="68"/>
          <w:szCs w:val="68"/>
        </w:rPr>
      </w:pPr>
      <w:r w:rsidRPr="002B1C20">
        <w:rPr>
          <w:sz w:val="68"/>
          <w:szCs w:val="68"/>
        </w:rPr>
        <w:t xml:space="preserve">An </w:t>
      </w:r>
      <w:r w:rsidRPr="002B1C20">
        <w:rPr>
          <w:color w:val="C00000"/>
          <w:sz w:val="68"/>
          <w:szCs w:val="68"/>
          <w:u w:val="single"/>
        </w:rPr>
        <w:t>ineffective</w:t>
      </w:r>
      <w:r w:rsidRPr="002B1C20">
        <w:rPr>
          <w:sz w:val="68"/>
          <w:szCs w:val="68"/>
        </w:rPr>
        <w:t xml:space="preserve"> meeting:</w:t>
      </w:r>
    </w:p>
    <w:p w14:paraId="40C450C5" w14:textId="77777777" w:rsidR="002B1C20" w:rsidRPr="002B1C20" w:rsidRDefault="002B1C20" w:rsidP="003700D2">
      <w:pPr>
        <w:spacing w:after="0" w:line="240" w:lineRule="auto"/>
        <w:ind w:left="720" w:right="810"/>
        <w:jc w:val="both"/>
        <w:rPr>
          <w:sz w:val="68"/>
          <w:szCs w:val="68"/>
        </w:rPr>
      </w:pPr>
    </w:p>
    <w:p w14:paraId="465B74F3" w14:textId="77777777" w:rsidR="003700D2" w:rsidRPr="00357437" w:rsidRDefault="003700D2" w:rsidP="002B1C20">
      <w:pPr>
        <w:pStyle w:val="ListParagraph"/>
        <w:numPr>
          <w:ilvl w:val="0"/>
          <w:numId w:val="1"/>
        </w:numPr>
        <w:spacing w:after="0" w:line="276" w:lineRule="auto"/>
        <w:ind w:left="1350" w:right="810" w:hanging="630"/>
        <w:jc w:val="both"/>
        <w:rPr>
          <w:sz w:val="48"/>
          <w:szCs w:val="48"/>
        </w:rPr>
      </w:pPr>
      <w:r w:rsidRPr="00357437">
        <w:rPr>
          <w:sz w:val="48"/>
          <w:szCs w:val="48"/>
        </w:rPr>
        <w:t>Fails to identify relevant evidence.</w:t>
      </w:r>
    </w:p>
    <w:p w14:paraId="3DA270E2" w14:textId="77777777" w:rsidR="003700D2" w:rsidRPr="00357437" w:rsidRDefault="003700D2" w:rsidP="002B1C20">
      <w:pPr>
        <w:pStyle w:val="ListParagraph"/>
        <w:numPr>
          <w:ilvl w:val="0"/>
          <w:numId w:val="1"/>
        </w:numPr>
        <w:spacing w:after="0" w:line="276" w:lineRule="auto"/>
        <w:ind w:left="1350" w:right="810" w:hanging="630"/>
        <w:jc w:val="both"/>
        <w:rPr>
          <w:sz w:val="48"/>
          <w:szCs w:val="48"/>
        </w:rPr>
      </w:pPr>
      <w:r w:rsidRPr="00357437">
        <w:rPr>
          <w:sz w:val="48"/>
          <w:szCs w:val="48"/>
        </w:rPr>
        <w:t>Fails to apply existing code criteria to the application.</w:t>
      </w:r>
    </w:p>
    <w:p w14:paraId="1BD16971" w14:textId="77777777" w:rsidR="003700D2" w:rsidRPr="00357437" w:rsidRDefault="003700D2" w:rsidP="002B1C20">
      <w:pPr>
        <w:pStyle w:val="ListParagraph"/>
        <w:numPr>
          <w:ilvl w:val="0"/>
          <w:numId w:val="1"/>
        </w:numPr>
        <w:spacing w:after="0" w:line="276" w:lineRule="auto"/>
        <w:ind w:left="1350" w:right="810" w:hanging="630"/>
        <w:jc w:val="both"/>
        <w:rPr>
          <w:sz w:val="48"/>
          <w:szCs w:val="48"/>
        </w:rPr>
      </w:pPr>
      <w:r w:rsidRPr="00357437">
        <w:rPr>
          <w:sz w:val="48"/>
          <w:szCs w:val="48"/>
        </w:rPr>
        <w:t>Loses focus during the discussion.</w:t>
      </w:r>
    </w:p>
    <w:p w14:paraId="4BC6D7A3" w14:textId="77777777" w:rsidR="003700D2" w:rsidRPr="00357437" w:rsidRDefault="003700D2" w:rsidP="002B1C20">
      <w:pPr>
        <w:pStyle w:val="ListParagraph"/>
        <w:numPr>
          <w:ilvl w:val="0"/>
          <w:numId w:val="1"/>
        </w:numPr>
        <w:spacing w:after="0" w:line="276" w:lineRule="auto"/>
        <w:ind w:left="1350" w:right="810" w:hanging="630"/>
        <w:jc w:val="both"/>
        <w:rPr>
          <w:sz w:val="48"/>
          <w:szCs w:val="48"/>
        </w:rPr>
      </w:pPr>
      <w:r w:rsidRPr="00357437">
        <w:rPr>
          <w:sz w:val="48"/>
          <w:szCs w:val="48"/>
        </w:rPr>
        <w:t>Allows irrelevant lines of questioning.</w:t>
      </w:r>
    </w:p>
    <w:p w14:paraId="264B5BE9" w14:textId="77777777" w:rsidR="003700D2" w:rsidRPr="00357437" w:rsidRDefault="003700D2" w:rsidP="002B1C20">
      <w:pPr>
        <w:pStyle w:val="ListParagraph"/>
        <w:numPr>
          <w:ilvl w:val="0"/>
          <w:numId w:val="1"/>
        </w:numPr>
        <w:spacing w:after="0" w:line="276" w:lineRule="auto"/>
        <w:ind w:left="1350" w:right="810" w:hanging="630"/>
        <w:rPr>
          <w:sz w:val="48"/>
          <w:szCs w:val="48"/>
        </w:rPr>
      </w:pPr>
      <w:r w:rsidRPr="00357437">
        <w:rPr>
          <w:sz w:val="48"/>
          <w:szCs w:val="48"/>
        </w:rPr>
        <w:t>Allows potentially prejudicial statements.</w:t>
      </w:r>
    </w:p>
    <w:p w14:paraId="3411CF5D" w14:textId="77777777" w:rsidR="002B1C20" w:rsidRDefault="002B1C20" w:rsidP="002B1C20">
      <w:pPr>
        <w:pStyle w:val="ListParagraph"/>
        <w:spacing w:after="0" w:line="276" w:lineRule="auto"/>
        <w:ind w:left="1350" w:right="810"/>
        <w:rPr>
          <w:sz w:val="58"/>
          <w:szCs w:val="58"/>
        </w:rPr>
      </w:pPr>
    </w:p>
    <w:p w14:paraId="2A4CF4D5" w14:textId="77777777" w:rsidR="002B1C20" w:rsidRPr="002B1C20" w:rsidRDefault="002B1C20" w:rsidP="002B1C20">
      <w:pPr>
        <w:pStyle w:val="ListParagraph"/>
        <w:spacing w:after="0" w:line="276" w:lineRule="auto"/>
        <w:ind w:right="810"/>
        <w:jc w:val="both"/>
        <w:rPr>
          <w:color w:val="538135" w:themeColor="accent6" w:themeShade="BF"/>
          <w:sz w:val="56"/>
          <w:szCs w:val="72"/>
        </w:rPr>
      </w:pPr>
    </w:p>
    <w:p w14:paraId="6559653F" w14:textId="77777777" w:rsidR="002B1C20" w:rsidRPr="002B1C20" w:rsidRDefault="002B1C20" w:rsidP="002B1C20">
      <w:pPr>
        <w:pStyle w:val="ListParagraph"/>
        <w:spacing w:after="0" w:line="276" w:lineRule="auto"/>
        <w:ind w:right="810"/>
        <w:jc w:val="both"/>
        <w:rPr>
          <w:color w:val="538135" w:themeColor="accent6" w:themeShade="BF"/>
          <w:sz w:val="72"/>
          <w:szCs w:val="72"/>
        </w:rPr>
      </w:pPr>
      <w:r w:rsidRPr="002B1C20">
        <w:rPr>
          <w:color w:val="538135" w:themeColor="accent6" w:themeShade="BF"/>
          <w:sz w:val="72"/>
          <w:szCs w:val="72"/>
        </w:rPr>
        <w:t>EFFICIENT:</w:t>
      </w:r>
      <w:r>
        <w:rPr>
          <w:color w:val="538135" w:themeColor="accent6" w:themeShade="BF"/>
          <w:sz w:val="72"/>
          <w:szCs w:val="72"/>
        </w:rPr>
        <w:t xml:space="preserve">  </w:t>
      </w:r>
      <w:r w:rsidRPr="002B1C20">
        <w:rPr>
          <w:i/>
          <w:sz w:val="72"/>
          <w:szCs w:val="72"/>
        </w:rPr>
        <w:t>Why does it matter?</w:t>
      </w:r>
    </w:p>
    <w:p w14:paraId="318E01DF" w14:textId="77777777" w:rsidR="002B1C20" w:rsidRPr="002B1C20" w:rsidRDefault="002B1C20" w:rsidP="002B1C20">
      <w:pPr>
        <w:pStyle w:val="ListParagraph"/>
        <w:spacing w:after="0" w:line="276" w:lineRule="auto"/>
        <w:ind w:right="810"/>
        <w:jc w:val="both"/>
        <w:rPr>
          <w:color w:val="538135" w:themeColor="accent6" w:themeShade="BF"/>
          <w:sz w:val="64"/>
          <w:szCs w:val="64"/>
        </w:rPr>
      </w:pPr>
      <w:r w:rsidRPr="002B1C20">
        <w:rPr>
          <w:color w:val="538135" w:themeColor="accent6" w:themeShade="BF"/>
          <w:sz w:val="64"/>
          <w:szCs w:val="64"/>
        </w:rPr>
        <w:t>Better participation and less costs in time/money.</w:t>
      </w:r>
    </w:p>
    <w:p w14:paraId="2FEA95A4" w14:textId="77777777" w:rsidR="002B1C20" w:rsidRPr="002B1C20" w:rsidRDefault="002B1C20" w:rsidP="002B1C20">
      <w:pPr>
        <w:pStyle w:val="ListParagraph"/>
        <w:spacing w:after="0" w:line="240" w:lineRule="auto"/>
        <w:ind w:right="810"/>
        <w:jc w:val="both"/>
        <w:rPr>
          <w:sz w:val="36"/>
          <w:szCs w:val="58"/>
        </w:rPr>
      </w:pPr>
    </w:p>
    <w:p w14:paraId="557B6EF2" w14:textId="77777777" w:rsidR="002B1C20" w:rsidRDefault="002B1C20" w:rsidP="002B1C20">
      <w:pPr>
        <w:pStyle w:val="ListParagraph"/>
        <w:spacing w:after="0" w:line="276" w:lineRule="auto"/>
        <w:ind w:right="810"/>
        <w:jc w:val="both"/>
        <w:rPr>
          <w:sz w:val="58"/>
          <w:szCs w:val="58"/>
        </w:rPr>
      </w:pPr>
      <w:r w:rsidRPr="002B1C20">
        <w:rPr>
          <w:sz w:val="58"/>
          <w:szCs w:val="58"/>
        </w:rPr>
        <w:t xml:space="preserve">An </w:t>
      </w:r>
      <w:r w:rsidRPr="002B1C20">
        <w:rPr>
          <w:color w:val="C00000"/>
          <w:sz w:val="58"/>
          <w:szCs w:val="58"/>
          <w:u w:val="single"/>
        </w:rPr>
        <w:t>inefficient</w:t>
      </w:r>
      <w:r w:rsidRPr="002B1C20">
        <w:rPr>
          <w:sz w:val="58"/>
          <w:szCs w:val="58"/>
        </w:rPr>
        <w:t xml:space="preserve"> meeting:</w:t>
      </w:r>
    </w:p>
    <w:p w14:paraId="7B5C26DB" w14:textId="77777777" w:rsidR="002B1C20" w:rsidRPr="002B1C20" w:rsidRDefault="002B1C20" w:rsidP="002B1C20">
      <w:pPr>
        <w:pStyle w:val="ListParagraph"/>
        <w:spacing w:after="0" w:line="276" w:lineRule="auto"/>
        <w:ind w:right="810"/>
        <w:jc w:val="both"/>
        <w:rPr>
          <w:sz w:val="44"/>
          <w:szCs w:val="58"/>
        </w:rPr>
      </w:pPr>
    </w:p>
    <w:p w14:paraId="194BA3CF" w14:textId="77777777" w:rsidR="002B1C20" w:rsidRPr="002B1C20" w:rsidRDefault="002B1C20" w:rsidP="002B1C20">
      <w:pPr>
        <w:pStyle w:val="ListParagraph"/>
        <w:numPr>
          <w:ilvl w:val="1"/>
          <w:numId w:val="3"/>
        </w:numPr>
        <w:spacing w:after="0" w:line="276" w:lineRule="auto"/>
        <w:ind w:left="1350" w:right="810" w:hanging="630"/>
        <w:jc w:val="both"/>
        <w:rPr>
          <w:sz w:val="45"/>
          <w:szCs w:val="45"/>
        </w:rPr>
      </w:pPr>
      <w:r w:rsidRPr="002B1C20">
        <w:rPr>
          <w:sz w:val="45"/>
          <w:szCs w:val="45"/>
        </w:rPr>
        <w:t>Discourages public participation; leave before being able to speak.</w:t>
      </w:r>
    </w:p>
    <w:p w14:paraId="05D8069B" w14:textId="77777777" w:rsidR="002B1C20" w:rsidRPr="002B1C20" w:rsidRDefault="002B1C20" w:rsidP="002B1C20">
      <w:pPr>
        <w:pStyle w:val="ListParagraph"/>
        <w:numPr>
          <w:ilvl w:val="1"/>
          <w:numId w:val="3"/>
        </w:numPr>
        <w:spacing w:after="0" w:line="276" w:lineRule="auto"/>
        <w:ind w:left="1350" w:right="810" w:hanging="630"/>
        <w:jc w:val="both"/>
        <w:rPr>
          <w:sz w:val="45"/>
          <w:szCs w:val="45"/>
        </w:rPr>
      </w:pPr>
      <w:r w:rsidRPr="002B1C20">
        <w:rPr>
          <w:sz w:val="45"/>
          <w:szCs w:val="45"/>
        </w:rPr>
        <w:t>Adds to the costs to applicants and to the staffing needs for the City.</w:t>
      </w:r>
    </w:p>
    <w:p w14:paraId="4B8229F2" w14:textId="77777777" w:rsidR="002B1C20" w:rsidRDefault="002B1C20" w:rsidP="002B1C20">
      <w:pPr>
        <w:pStyle w:val="ListParagraph"/>
        <w:numPr>
          <w:ilvl w:val="1"/>
          <w:numId w:val="3"/>
        </w:numPr>
        <w:spacing w:after="0" w:line="276" w:lineRule="auto"/>
        <w:ind w:left="1350" w:right="810" w:hanging="630"/>
        <w:jc w:val="both"/>
        <w:rPr>
          <w:sz w:val="45"/>
          <w:szCs w:val="45"/>
        </w:rPr>
      </w:pPr>
      <w:r w:rsidRPr="002B1C20">
        <w:rPr>
          <w:sz w:val="45"/>
          <w:szCs w:val="45"/>
        </w:rPr>
        <w:t>Results in lower board attendance; tie votes and loss of quorum.</w:t>
      </w:r>
    </w:p>
    <w:p w14:paraId="5B90073F" w14:textId="77777777" w:rsidR="002B1C20" w:rsidRDefault="002B1C20" w:rsidP="002B1C20">
      <w:pPr>
        <w:pStyle w:val="ListParagraph"/>
        <w:numPr>
          <w:ilvl w:val="1"/>
          <w:numId w:val="3"/>
        </w:numPr>
        <w:spacing w:after="0" w:line="276" w:lineRule="auto"/>
        <w:ind w:left="1350" w:right="810" w:hanging="630"/>
        <w:jc w:val="both"/>
        <w:rPr>
          <w:sz w:val="45"/>
          <w:szCs w:val="45"/>
        </w:rPr>
      </w:pPr>
      <w:r w:rsidRPr="002B1C20">
        <w:rPr>
          <w:sz w:val="45"/>
          <w:szCs w:val="45"/>
        </w:rPr>
        <w:t>Discourages residents from applying to volunteer on a board.</w:t>
      </w:r>
    </w:p>
    <w:p w14:paraId="3F72F007" w14:textId="77777777" w:rsidR="002B1C20" w:rsidRDefault="002B1C20" w:rsidP="002B1C20">
      <w:pPr>
        <w:pStyle w:val="ListParagraph"/>
        <w:numPr>
          <w:ilvl w:val="1"/>
          <w:numId w:val="3"/>
        </w:numPr>
        <w:spacing w:after="0" w:line="276" w:lineRule="auto"/>
        <w:ind w:left="1350" w:right="810" w:hanging="630"/>
        <w:jc w:val="both"/>
        <w:rPr>
          <w:sz w:val="45"/>
          <w:szCs w:val="45"/>
        </w:rPr>
      </w:pPr>
      <w:r w:rsidRPr="002B1C20">
        <w:rPr>
          <w:sz w:val="45"/>
          <w:szCs w:val="45"/>
        </w:rPr>
        <w:t>Encourages irrelevant discussions and lines of questioning.</w:t>
      </w:r>
      <w:r w:rsidRPr="002B1C20">
        <w:rPr>
          <w:sz w:val="45"/>
          <w:szCs w:val="45"/>
        </w:rPr>
        <w:br/>
      </w:r>
    </w:p>
    <w:p w14:paraId="376F04DA" w14:textId="77777777" w:rsidR="002B1C20" w:rsidRDefault="002B1C20" w:rsidP="002B1C20">
      <w:pPr>
        <w:pStyle w:val="ListParagraph"/>
        <w:spacing w:after="0" w:line="276" w:lineRule="auto"/>
        <w:ind w:left="2160" w:right="810"/>
        <w:jc w:val="both"/>
        <w:rPr>
          <w:sz w:val="45"/>
          <w:szCs w:val="45"/>
        </w:rPr>
      </w:pPr>
    </w:p>
    <w:p w14:paraId="3919DD89" w14:textId="77777777" w:rsidR="00D65252" w:rsidRDefault="00D65252" w:rsidP="002B1C20">
      <w:pPr>
        <w:pStyle w:val="ListParagraph"/>
        <w:spacing w:after="0" w:line="276" w:lineRule="auto"/>
        <w:ind w:right="810"/>
        <w:jc w:val="both"/>
        <w:rPr>
          <w:rFonts w:cs="*Calibri-3187-Identity-H"/>
          <w:color w:val="2C2C2C"/>
          <w:sz w:val="44"/>
          <w:szCs w:val="70"/>
        </w:rPr>
      </w:pPr>
    </w:p>
    <w:p w14:paraId="3054AF68" w14:textId="77777777" w:rsidR="00D65252" w:rsidRPr="00D65252" w:rsidRDefault="00D65252" w:rsidP="002B1C20">
      <w:pPr>
        <w:pStyle w:val="ListParagraph"/>
        <w:spacing w:after="0" w:line="276" w:lineRule="auto"/>
        <w:ind w:right="810"/>
        <w:jc w:val="both"/>
        <w:rPr>
          <w:rFonts w:cs="*Calibri-3187-Identity-H"/>
          <w:color w:val="2C2C2C"/>
          <w:sz w:val="44"/>
          <w:szCs w:val="70"/>
        </w:rPr>
      </w:pPr>
    </w:p>
    <w:p w14:paraId="3BD9EC11" w14:textId="77777777" w:rsidR="002B1C20" w:rsidRDefault="002B1C20" w:rsidP="002B1C20">
      <w:pPr>
        <w:pStyle w:val="ListParagraph"/>
        <w:spacing w:after="0" w:line="276" w:lineRule="auto"/>
        <w:ind w:right="810"/>
        <w:jc w:val="both"/>
        <w:rPr>
          <w:rFonts w:cs="*Calibri-3187-Identity-H"/>
          <w:color w:val="2C2C2C"/>
          <w:sz w:val="70"/>
          <w:szCs w:val="70"/>
        </w:rPr>
      </w:pPr>
      <w:r>
        <w:rPr>
          <w:rFonts w:cs="*Calibri-3187-Identity-H"/>
          <w:noProof/>
          <w:color w:val="2C2C2C"/>
          <w:sz w:val="70"/>
          <w:szCs w:val="70"/>
        </w:rPr>
        <w:drawing>
          <wp:anchor distT="0" distB="0" distL="114300" distR="114300" simplePos="0" relativeHeight="251659264" behindDoc="1" locked="0" layoutInCell="1" allowOverlap="1" wp14:anchorId="2282F996" wp14:editId="31A2A1D9">
            <wp:simplePos x="0" y="0"/>
            <wp:positionH relativeFrom="column">
              <wp:posOffset>7301380</wp:posOffset>
            </wp:positionH>
            <wp:positionV relativeFrom="paragraph">
              <wp:posOffset>-83820</wp:posOffset>
            </wp:positionV>
            <wp:extent cx="1492885" cy="766445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C20">
        <w:rPr>
          <w:rFonts w:cs="*Calibri-3187-Identity-H"/>
          <w:color w:val="2C2C2C"/>
          <w:sz w:val="70"/>
          <w:szCs w:val="70"/>
        </w:rPr>
        <w:t>Effective</w:t>
      </w:r>
      <w:r>
        <w:rPr>
          <w:rFonts w:cs="*Calibri-3187-Identity-H"/>
          <w:color w:val="2C2C2C"/>
          <w:sz w:val="70"/>
          <w:szCs w:val="70"/>
        </w:rPr>
        <w:t xml:space="preserve"> </w:t>
      </w:r>
      <w:r w:rsidRPr="002B1C20">
        <w:rPr>
          <w:rFonts w:cs="*Calibri-3187-Identity-H"/>
          <w:color w:val="2C2C2C"/>
          <w:sz w:val="70"/>
          <w:szCs w:val="70"/>
        </w:rPr>
        <w:t xml:space="preserve">= </w:t>
      </w:r>
      <w:r>
        <w:rPr>
          <w:rFonts w:cs="*Calibri-3187-Identity-H"/>
          <w:color w:val="2C2C2C"/>
          <w:sz w:val="70"/>
          <w:szCs w:val="70"/>
        </w:rPr>
        <w:t>A</w:t>
      </w:r>
      <w:r w:rsidRPr="002B1C20">
        <w:rPr>
          <w:rFonts w:cs="*Calibri-3187-Identity-H"/>
          <w:color w:val="2C2C2C"/>
          <w:sz w:val="70"/>
          <w:szCs w:val="70"/>
        </w:rPr>
        <w:t xml:space="preserve">chieve the </w:t>
      </w:r>
      <w:r>
        <w:rPr>
          <w:rFonts w:cs="*Calibri-3187-Identity-H"/>
          <w:color w:val="2C2C2C"/>
          <w:sz w:val="70"/>
          <w:szCs w:val="70"/>
        </w:rPr>
        <w:t>M</w:t>
      </w:r>
      <w:r w:rsidRPr="002B1C20">
        <w:rPr>
          <w:rFonts w:cs="*Calibri-3187-Identity-H"/>
          <w:color w:val="2C2C2C"/>
          <w:sz w:val="70"/>
          <w:szCs w:val="70"/>
        </w:rPr>
        <w:t xml:space="preserve">eeting </w:t>
      </w:r>
      <w:r w:rsidRPr="003F50C3">
        <w:rPr>
          <w:rFonts w:cs="*Calibri-3187-Identity-H"/>
          <w:color w:val="2C2C2C"/>
          <w:sz w:val="70"/>
          <w:szCs w:val="70"/>
          <w:u w:val="single"/>
        </w:rPr>
        <w:t>Goal</w:t>
      </w:r>
    </w:p>
    <w:p w14:paraId="3242265D" w14:textId="77777777" w:rsidR="002B1C20" w:rsidRPr="000E28A4" w:rsidRDefault="002B1C20" w:rsidP="002B1C20">
      <w:pPr>
        <w:pStyle w:val="ListParagraph"/>
        <w:spacing w:after="0" w:line="276" w:lineRule="auto"/>
        <w:ind w:right="810"/>
        <w:jc w:val="both"/>
        <w:rPr>
          <w:rFonts w:cs="*Calibri-3187-Identity-H"/>
          <w:color w:val="2C2C2C"/>
          <w:sz w:val="56"/>
          <w:szCs w:val="70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6846"/>
        <w:gridCol w:w="6914"/>
      </w:tblGrid>
      <w:tr w:rsidR="003F50C3" w14:paraId="7887445C" w14:textId="77777777" w:rsidTr="00D65252">
        <w:tc>
          <w:tcPr>
            <w:tcW w:w="6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EC67DA0" w14:textId="77777777" w:rsidR="002B1C20" w:rsidRPr="003F50C3" w:rsidRDefault="002B1C20" w:rsidP="003F50C3">
            <w:pPr>
              <w:spacing w:after="120"/>
              <w:ind w:right="806"/>
              <w:jc w:val="both"/>
              <w:rPr>
                <w:b/>
                <w:sz w:val="48"/>
                <w:szCs w:val="48"/>
              </w:rPr>
            </w:pPr>
            <w:r w:rsidRPr="003F50C3">
              <w:rPr>
                <w:b/>
                <w:sz w:val="48"/>
                <w:szCs w:val="48"/>
              </w:rPr>
              <w:t>Quasi-Judicial</w:t>
            </w:r>
          </w:p>
          <w:p w14:paraId="0FCE33AD" w14:textId="77777777" w:rsidR="002B1C20" w:rsidRPr="003F50C3" w:rsidRDefault="002B1C20" w:rsidP="003F50C3">
            <w:pPr>
              <w:pStyle w:val="ListParagraph"/>
              <w:numPr>
                <w:ilvl w:val="0"/>
                <w:numId w:val="5"/>
              </w:numPr>
              <w:spacing w:after="120"/>
              <w:ind w:left="432" w:right="230" w:hanging="432"/>
              <w:contextualSpacing w:val="0"/>
              <w:jc w:val="both"/>
              <w:rPr>
                <w:sz w:val="45"/>
                <w:szCs w:val="45"/>
              </w:rPr>
            </w:pPr>
            <w:r w:rsidRPr="003F50C3">
              <w:rPr>
                <w:sz w:val="45"/>
                <w:szCs w:val="45"/>
                <w:u w:val="single"/>
              </w:rPr>
              <w:t>Key Goal</w:t>
            </w:r>
            <w:r w:rsidRPr="003F50C3">
              <w:rPr>
                <w:sz w:val="45"/>
                <w:szCs w:val="45"/>
              </w:rPr>
              <w:t xml:space="preserve">:  </w:t>
            </w:r>
            <w:r w:rsidR="003F50C3" w:rsidRPr="003F50C3">
              <w:rPr>
                <w:sz w:val="45"/>
                <w:szCs w:val="45"/>
                <w:u w:val="single"/>
              </w:rPr>
              <w:t>D</w:t>
            </w:r>
            <w:r w:rsidRPr="003F50C3">
              <w:rPr>
                <w:sz w:val="45"/>
                <w:szCs w:val="45"/>
                <w:u w:val="single"/>
              </w:rPr>
              <w:t xml:space="preserve">ecide a </w:t>
            </w:r>
            <w:r w:rsidR="003F50C3" w:rsidRPr="003F50C3">
              <w:rPr>
                <w:sz w:val="45"/>
                <w:szCs w:val="45"/>
                <w:u w:val="single"/>
              </w:rPr>
              <w:t>S</w:t>
            </w:r>
            <w:r w:rsidRPr="003F50C3">
              <w:rPr>
                <w:sz w:val="45"/>
                <w:szCs w:val="45"/>
                <w:u w:val="single"/>
              </w:rPr>
              <w:t xml:space="preserve">pecific </w:t>
            </w:r>
            <w:r w:rsidR="003F50C3" w:rsidRPr="003F50C3">
              <w:rPr>
                <w:sz w:val="45"/>
                <w:szCs w:val="45"/>
                <w:u w:val="single"/>
              </w:rPr>
              <w:t>C</w:t>
            </w:r>
            <w:r w:rsidRPr="003F50C3">
              <w:rPr>
                <w:sz w:val="45"/>
                <w:szCs w:val="45"/>
                <w:u w:val="single"/>
              </w:rPr>
              <w:t>ase</w:t>
            </w:r>
            <w:r w:rsidRPr="003F50C3">
              <w:rPr>
                <w:sz w:val="45"/>
                <w:szCs w:val="45"/>
              </w:rPr>
              <w:t>.</w:t>
            </w:r>
          </w:p>
          <w:p w14:paraId="74A13170" w14:textId="77777777" w:rsidR="002B1C20" w:rsidRPr="003F50C3" w:rsidRDefault="002B1C20" w:rsidP="003F50C3">
            <w:pPr>
              <w:pStyle w:val="ListParagraph"/>
              <w:numPr>
                <w:ilvl w:val="0"/>
                <w:numId w:val="5"/>
              </w:numPr>
              <w:spacing w:after="120"/>
              <w:ind w:left="432" w:right="288" w:hanging="432"/>
              <w:contextualSpacing w:val="0"/>
              <w:jc w:val="both"/>
              <w:rPr>
                <w:sz w:val="40"/>
                <w:szCs w:val="40"/>
              </w:rPr>
            </w:pPr>
            <w:r w:rsidRPr="003F50C3">
              <w:rPr>
                <w:sz w:val="40"/>
                <w:szCs w:val="40"/>
              </w:rPr>
              <w:t>Achieved by applying the code criteria to the evidence.</w:t>
            </w:r>
          </w:p>
          <w:p w14:paraId="66F27B5D" w14:textId="77777777" w:rsidR="002B1C20" w:rsidRPr="003F50C3" w:rsidRDefault="002B1C20" w:rsidP="003F50C3">
            <w:pPr>
              <w:pStyle w:val="ListParagraph"/>
              <w:numPr>
                <w:ilvl w:val="0"/>
                <w:numId w:val="5"/>
              </w:numPr>
              <w:spacing w:after="120"/>
              <w:ind w:left="432" w:right="288" w:hanging="432"/>
              <w:contextualSpacing w:val="0"/>
              <w:jc w:val="both"/>
              <w:rPr>
                <w:sz w:val="40"/>
                <w:szCs w:val="40"/>
              </w:rPr>
            </w:pPr>
            <w:r w:rsidRPr="003F50C3">
              <w:rPr>
                <w:sz w:val="40"/>
                <w:szCs w:val="40"/>
              </w:rPr>
              <w:t>Remain impartial and unbiased.</w:t>
            </w:r>
          </w:p>
          <w:p w14:paraId="7F738B5A" w14:textId="77777777" w:rsidR="002B1C20" w:rsidRPr="003F50C3" w:rsidRDefault="002B1C20" w:rsidP="003F50C3">
            <w:pPr>
              <w:pStyle w:val="ListParagraph"/>
              <w:numPr>
                <w:ilvl w:val="0"/>
                <w:numId w:val="5"/>
              </w:numPr>
              <w:spacing w:after="120"/>
              <w:ind w:left="427" w:right="288" w:hanging="427"/>
              <w:jc w:val="both"/>
              <w:rPr>
                <w:sz w:val="40"/>
                <w:szCs w:val="40"/>
              </w:rPr>
            </w:pPr>
            <w:r w:rsidRPr="003F50C3">
              <w:rPr>
                <w:sz w:val="40"/>
                <w:szCs w:val="40"/>
              </w:rPr>
              <w:t>Move the discussion toward a motion to approve or deny.</w:t>
            </w:r>
          </w:p>
          <w:p w14:paraId="0EB60378" w14:textId="77777777" w:rsidR="002B1C20" w:rsidRPr="003F50C3" w:rsidRDefault="003F50C3" w:rsidP="003F50C3">
            <w:pPr>
              <w:ind w:right="288"/>
              <w:jc w:val="both"/>
              <w:rPr>
                <w:color w:val="538135" w:themeColor="accent6" w:themeShade="BF"/>
                <w:sz w:val="42"/>
                <w:szCs w:val="42"/>
              </w:rPr>
            </w:pPr>
            <w:r w:rsidRPr="003F50C3">
              <w:rPr>
                <w:rFonts w:cs="Arial"/>
                <w:color w:val="538135" w:themeColor="accent6" w:themeShade="BF"/>
                <w:sz w:val="52"/>
                <w:szCs w:val="45"/>
              </w:rPr>
              <w:t>•</w:t>
            </w:r>
            <w:r>
              <w:rPr>
                <w:color w:val="538135" w:themeColor="accent6" w:themeShade="BF"/>
                <w:sz w:val="52"/>
                <w:szCs w:val="45"/>
              </w:rPr>
              <w:t xml:space="preserve"> </w:t>
            </w:r>
            <w:r w:rsidR="002B1C20" w:rsidRPr="003F50C3">
              <w:rPr>
                <w:color w:val="538135" w:themeColor="accent6" w:themeShade="BF"/>
                <w:sz w:val="42"/>
                <w:szCs w:val="42"/>
              </w:rPr>
              <w:t>APPLY THE EXISTING CODE</w:t>
            </w:r>
          </w:p>
          <w:p w14:paraId="77AFCB29" w14:textId="77777777" w:rsidR="002B1C20" w:rsidRPr="003F50C3" w:rsidRDefault="003F50C3" w:rsidP="003F50C3">
            <w:pPr>
              <w:ind w:right="292"/>
              <w:jc w:val="both"/>
              <w:rPr>
                <w:sz w:val="45"/>
                <w:szCs w:val="45"/>
              </w:rPr>
            </w:pPr>
            <w:r w:rsidRPr="003F50C3">
              <w:rPr>
                <w:rFonts w:cs="Arial"/>
                <w:color w:val="538135" w:themeColor="accent6" w:themeShade="BF"/>
                <w:sz w:val="52"/>
                <w:szCs w:val="42"/>
              </w:rPr>
              <w:t>•</w:t>
            </w:r>
            <w:r w:rsidRPr="003F50C3">
              <w:rPr>
                <w:rFonts w:cs="Arial"/>
                <w:color w:val="538135" w:themeColor="accent6" w:themeShade="BF"/>
                <w:sz w:val="42"/>
                <w:szCs w:val="42"/>
              </w:rPr>
              <w:t xml:space="preserve"> </w:t>
            </w:r>
            <w:r w:rsidR="002B1C20" w:rsidRPr="003F50C3">
              <w:rPr>
                <w:color w:val="538135" w:themeColor="accent6" w:themeShade="BF"/>
                <w:sz w:val="42"/>
                <w:szCs w:val="42"/>
              </w:rPr>
              <w:t>CONNECT THE FACTS TO THE CODE</w:t>
            </w:r>
          </w:p>
        </w:tc>
        <w:tc>
          <w:tcPr>
            <w:tcW w:w="691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11E96B" w14:textId="77777777" w:rsidR="003F50C3" w:rsidRPr="003F50C3" w:rsidRDefault="003F50C3" w:rsidP="00D65252">
            <w:pPr>
              <w:pStyle w:val="ListParagraph"/>
              <w:spacing w:after="120"/>
              <w:ind w:right="245" w:hanging="474"/>
              <w:contextualSpacing w:val="0"/>
              <w:jc w:val="both"/>
              <w:rPr>
                <w:b/>
                <w:sz w:val="48"/>
                <w:szCs w:val="48"/>
              </w:rPr>
            </w:pPr>
            <w:r w:rsidRPr="003F50C3">
              <w:rPr>
                <w:b/>
                <w:sz w:val="48"/>
                <w:szCs w:val="48"/>
              </w:rPr>
              <w:t>Legislative</w:t>
            </w:r>
          </w:p>
          <w:p w14:paraId="00347BBA" w14:textId="77777777" w:rsidR="003F50C3" w:rsidRPr="003F50C3" w:rsidRDefault="003F50C3" w:rsidP="00D65252">
            <w:pPr>
              <w:pStyle w:val="ListParagraph"/>
              <w:numPr>
                <w:ilvl w:val="0"/>
                <w:numId w:val="6"/>
              </w:numPr>
              <w:spacing w:after="120"/>
              <w:ind w:left="345" w:right="245" w:hanging="99"/>
              <w:contextualSpacing w:val="0"/>
              <w:jc w:val="both"/>
              <w:rPr>
                <w:sz w:val="45"/>
                <w:szCs w:val="45"/>
              </w:rPr>
            </w:pPr>
            <w:r w:rsidRPr="003F50C3">
              <w:rPr>
                <w:sz w:val="45"/>
                <w:szCs w:val="45"/>
                <w:u w:val="single"/>
              </w:rPr>
              <w:t>Key Goal</w:t>
            </w:r>
            <w:r w:rsidRPr="003F50C3">
              <w:rPr>
                <w:sz w:val="45"/>
                <w:szCs w:val="45"/>
              </w:rPr>
              <w:t xml:space="preserve">:  </w:t>
            </w:r>
            <w:r w:rsidRPr="003F50C3">
              <w:rPr>
                <w:sz w:val="45"/>
                <w:szCs w:val="45"/>
                <w:u w:val="single"/>
              </w:rPr>
              <w:t>Set Public Policy</w:t>
            </w:r>
            <w:r w:rsidRPr="003F50C3">
              <w:rPr>
                <w:sz w:val="45"/>
                <w:szCs w:val="45"/>
              </w:rPr>
              <w:t>.</w:t>
            </w:r>
          </w:p>
          <w:p w14:paraId="787B377A" w14:textId="77777777" w:rsidR="003F50C3" w:rsidRPr="003F50C3" w:rsidRDefault="003F50C3" w:rsidP="000E28A4">
            <w:pPr>
              <w:pStyle w:val="ListParagraph"/>
              <w:numPr>
                <w:ilvl w:val="0"/>
                <w:numId w:val="6"/>
              </w:numPr>
              <w:spacing w:after="120"/>
              <w:ind w:left="696" w:right="245" w:hanging="450"/>
              <w:contextualSpacing w:val="0"/>
              <w:jc w:val="both"/>
              <w:rPr>
                <w:sz w:val="40"/>
                <w:szCs w:val="40"/>
              </w:rPr>
            </w:pPr>
            <w:r w:rsidRPr="003F50C3">
              <w:rPr>
                <w:sz w:val="40"/>
                <w:szCs w:val="40"/>
              </w:rPr>
              <w:t>Achieved by focused discussion on staff/consultant presentation and public comments.</w:t>
            </w:r>
          </w:p>
          <w:p w14:paraId="2A0C4A45" w14:textId="77777777" w:rsidR="003F50C3" w:rsidRPr="003F50C3" w:rsidRDefault="003F50C3" w:rsidP="000E28A4">
            <w:pPr>
              <w:pStyle w:val="ListParagraph"/>
              <w:numPr>
                <w:ilvl w:val="0"/>
                <w:numId w:val="6"/>
              </w:numPr>
              <w:spacing w:after="320"/>
              <w:ind w:left="696" w:right="245" w:hanging="450"/>
              <w:contextualSpacing w:val="0"/>
              <w:jc w:val="both"/>
              <w:rPr>
                <w:sz w:val="40"/>
                <w:szCs w:val="40"/>
              </w:rPr>
            </w:pPr>
            <w:r w:rsidRPr="003F50C3">
              <w:rPr>
                <w:sz w:val="40"/>
                <w:szCs w:val="40"/>
              </w:rPr>
              <w:t>Move the discussion toward a specific direction for staff.</w:t>
            </w:r>
          </w:p>
          <w:p w14:paraId="348A002D" w14:textId="77777777" w:rsidR="003F50C3" w:rsidRPr="003F50C3" w:rsidRDefault="00D65252" w:rsidP="00D65252">
            <w:pPr>
              <w:pStyle w:val="ListParagraph"/>
              <w:ind w:right="245" w:hanging="474"/>
              <w:contextualSpacing w:val="0"/>
              <w:jc w:val="both"/>
              <w:rPr>
                <w:color w:val="538135" w:themeColor="accent6" w:themeShade="BF"/>
                <w:sz w:val="42"/>
                <w:szCs w:val="42"/>
              </w:rPr>
            </w:pPr>
            <w:r w:rsidRPr="003F50C3">
              <w:rPr>
                <w:rFonts w:cs="Arial"/>
                <w:color w:val="538135" w:themeColor="accent6" w:themeShade="BF"/>
                <w:sz w:val="52"/>
                <w:szCs w:val="45"/>
              </w:rPr>
              <w:t>•</w:t>
            </w:r>
            <w:r>
              <w:rPr>
                <w:rFonts w:cs="Arial"/>
                <w:color w:val="538135" w:themeColor="accent6" w:themeShade="BF"/>
                <w:sz w:val="52"/>
                <w:szCs w:val="45"/>
              </w:rPr>
              <w:t xml:space="preserve"> </w:t>
            </w:r>
            <w:r w:rsidR="003F50C3" w:rsidRPr="003F50C3">
              <w:rPr>
                <w:color w:val="538135" w:themeColor="accent6" w:themeShade="BF"/>
                <w:sz w:val="42"/>
                <w:szCs w:val="42"/>
              </w:rPr>
              <w:t>STAY ON TOPIC</w:t>
            </w:r>
          </w:p>
          <w:p w14:paraId="2D358049" w14:textId="77777777" w:rsidR="002B1C20" w:rsidRDefault="00D65252" w:rsidP="000E28A4">
            <w:pPr>
              <w:pStyle w:val="ListParagraph"/>
              <w:ind w:left="0" w:right="247" w:firstLine="246"/>
              <w:jc w:val="both"/>
              <w:rPr>
                <w:sz w:val="45"/>
                <w:szCs w:val="45"/>
              </w:rPr>
            </w:pPr>
            <w:r w:rsidRPr="003F50C3">
              <w:rPr>
                <w:rFonts w:cs="Arial"/>
                <w:color w:val="538135" w:themeColor="accent6" w:themeShade="BF"/>
                <w:sz w:val="52"/>
                <w:szCs w:val="45"/>
              </w:rPr>
              <w:t>•</w:t>
            </w:r>
            <w:r>
              <w:rPr>
                <w:rFonts w:cs="Arial"/>
                <w:color w:val="538135" w:themeColor="accent6" w:themeShade="BF"/>
                <w:sz w:val="52"/>
                <w:szCs w:val="45"/>
              </w:rPr>
              <w:t xml:space="preserve"> </w:t>
            </w:r>
            <w:r w:rsidR="003F50C3" w:rsidRPr="003F50C3">
              <w:rPr>
                <w:color w:val="538135" w:themeColor="accent6" w:themeShade="BF"/>
                <w:sz w:val="42"/>
                <w:szCs w:val="42"/>
              </w:rPr>
              <w:t>BUILD CONSENSUS</w:t>
            </w:r>
          </w:p>
        </w:tc>
      </w:tr>
    </w:tbl>
    <w:p w14:paraId="78568770" w14:textId="77777777" w:rsidR="002B1C20" w:rsidRDefault="002B1C20" w:rsidP="002B1C20">
      <w:pPr>
        <w:pStyle w:val="ListParagraph"/>
        <w:spacing w:after="0" w:line="276" w:lineRule="auto"/>
        <w:ind w:right="810"/>
        <w:jc w:val="both"/>
        <w:rPr>
          <w:sz w:val="45"/>
          <w:szCs w:val="45"/>
        </w:rPr>
      </w:pPr>
    </w:p>
    <w:p w14:paraId="2A96C402" w14:textId="77777777" w:rsidR="000E28A4" w:rsidRDefault="000E28A4" w:rsidP="002B1C20">
      <w:pPr>
        <w:pStyle w:val="ListParagraph"/>
        <w:spacing w:after="0" w:line="276" w:lineRule="auto"/>
        <w:ind w:right="810"/>
        <w:jc w:val="both"/>
        <w:rPr>
          <w:sz w:val="45"/>
          <w:szCs w:val="45"/>
        </w:rPr>
      </w:pPr>
      <w:r>
        <w:rPr>
          <w:sz w:val="45"/>
          <w:szCs w:val="45"/>
        </w:rPr>
        <w:t xml:space="preserve"> </w:t>
      </w:r>
    </w:p>
    <w:p w14:paraId="74EA3EFD" w14:textId="77777777" w:rsidR="0059020A" w:rsidRPr="0059020A" w:rsidRDefault="0008001C" w:rsidP="0059020A">
      <w:pPr>
        <w:pStyle w:val="ListParagraph"/>
        <w:spacing w:after="0" w:line="276" w:lineRule="auto"/>
        <w:ind w:right="810"/>
        <w:jc w:val="both"/>
        <w:rPr>
          <w:sz w:val="45"/>
          <w:szCs w:val="45"/>
        </w:rPr>
      </w:pPr>
      <w:r>
        <w:rPr>
          <w:noProof/>
          <w:sz w:val="70"/>
          <w:szCs w:val="70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43DB788A" wp14:editId="5D4BBC5D">
            <wp:simplePos x="0" y="0"/>
            <wp:positionH relativeFrom="column">
              <wp:posOffset>7019364</wp:posOffset>
            </wp:positionH>
            <wp:positionV relativeFrom="paragraph">
              <wp:posOffset>131780</wp:posOffset>
            </wp:positionV>
            <wp:extent cx="1264023" cy="1346431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68" cy="135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F6DF0" w14:textId="77777777" w:rsidR="0059020A" w:rsidRDefault="0059020A" w:rsidP="00357437">
      <w:pPr>
        <w:pStyle w:val="ListParagraph"/>
        <w:spacing w:before="120" w:after="0" w:line="276" w:lineRule="auto"/>
        <w:ind w:right="806"/>
        <w:contextualSpacing w:val="0"/>
        <w:jc w:val="both"/>
        <w:rPr>
          <w:sz w:val="70"/>
          <w:szCs w:val="70"/>
          <w:u w:val="single"/>
        </w:rPr>
      </w:pPr>
      <w:r w:rsidRPr="0059020A">
        <w:rPr>
          <w:sz w:val="70"/>
          <w:szCs w:val="70"/>
        </w:rPr>
        <w:t xml:space="preserve">Efficient = Achieve the Goal </w:t>
      </w:r>
      <w:r w:rsidRPr="0059020A">
        <w:rPr>
          <w:sz w:val="70"/>
          <w:szCs w:val="70"/>
          <w:u w:val="single"/>
        </w:rPr>
        <w:t>Timely</w:t>
      </w:r>
      <w:r>
        <w:rPr>
          <w:sz w:val="70"/>
          <w:szCs w:val="70"/>
          <w:u w:val="single"/>
        </w:rPr>
        <w:t xml:space="preserve"> </w:t>
      </w:r>
    </w:p>
    <w:p w14:paraId="08A97E1C" w14:textId="77777777" w:rsidR="0008001C" w:rsidRDefault="0008001C" w:rsidP="0059020A">
      <w:pPr>
        <w:pStyle w:val="ListParagraph"/>
        <w:spacing w:after="0" w:line="276" w:lineRule="auto"/>
        <w:ind w:right="810"/>
        <w:jc w:val="both"/>
        <w:rPr>
          <w:sz w:val="70"/>
          <w:szCs w:val="70"/>
          <w:u w:val="single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6846"/>
        <w:gridCol w:w="6914"/>
      </w:tblGrid>
      <w:tr w:rsidR="0008001C" w14:paraId="43F660EF" w14:textId="77777777" w:rsidTr="005D0B22">
        <w:tc>
          <w:tcPr>
            <w:tcW w:w="6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957BD8E" w14:textId="77777777" w:rsidR="0008001C" w:rsidRPr="003F50C3" w:rsidRDefault="0008001C" w:rsidP="005D0B22">
            <w:pPr>
              <w:spacing w:after="120"/>
              <w:ind w:right="806"/>
              <w:jc w:val="both"/>
              <w:rPr>
                <w:b/>
                <w:sz w:val="48"/>
                <w:szCs w:val="48"/>
              </w:rPr>
            </w:pPr>
            <w:r w:rsidRPr="003F50C3">
              <w:rPr>
                <w:b/>
                <w:sz w:val="48"/>
                <w:szCs w:val="48"/>
              </w:rPr>
              <w:t>Quasi-Judicial</w:t>
            </w:r>
          </w:p>
          <w:p w14:paraId="660FD211" w14:textId="77777777" w:rsidR="0008001C" w:rsidRPr="0008001C" w:rsidRDefault="0008001C" w:rsidP="0008001C">
            <w:pPr>
              <w:pStyle w:val="ListParagraph"/>
              <w:numPr>
                <w:ilvl w:val="0"/>
                <w:numId w:val="7"/>
              </w:numPr>
              <w:ind w:left="432" w:right="230" w:hanging="432"/>
              <w:jc w:val="both"/>
              <w:rPr>
                <w:sz w:val="45"/>
                <w:szCs w:val="45"/>
                <w:u w:val="single"/>
              </w:rPr>
            </w:pPr>
            <w:r w:rsidRPr="0008001C">
              <w:rPr>
                <w:sz w:val="45"/>
                <w:szCs w:val="45"/>
                <w:u w:val="single"/>
              </w:rPr>
              <w:t>Key Goal</w:t>
            </w:r>
            <w:r w:rsidRPr="0008001C">
              <w:rPr>
                <w:sz w:val="45"/>
                <w:szCs w:val="45"/>
              </w:rPr>
              <w:t xml:space="preserve">: </w:t>
            </w:r>
            <w:r>
              <w:rPr>
                <w:sz w:val="45"/>
                <w:szCs w:val="45"/>
                <w:u w:val="single"/>
              </w:rPr>
              <w:t>H</w:t>
            </w:r>
            <w:r w:rsidRPr="0008001C">
              <w:rPr>
                <w:sz w:val="45"/>
                <w:szCs w:val="45"/>
                <w:u w:val="single"/>
              </w:rPr>
              <w:t xml:space="preserve">ear all </w:t>
            </w:r>
            <w:r>
              <w:rPr>
                <w:sz w:val="45"/>
                <w:szCs w:val="45"/>
                <w:u w:val="single"/>
              </w:rPr>
              <w:t>R</w:t>
            </w:r>
            <w:r w:rsidRPr="0008001C">
              <w:rPr>
                <w:sz w:val="45"/>
                <w:szCs w:val="45"/>
                <w:u w:val="single"/>
              </w:rPr>
              <w:t>elevant</w:t>
            </w:r>
          </w:p>
          <w:p w14:paraId="07FABC15" w14:textId="77777777" w:rsidR="0008001C" w:rsidRPr="0008001C" w:rsidRDefault="0008001C" w:rsidP="0008001C">
            <w:pPr>
              <w:pStyle w:val="ListParagraph"/>
              <w:spacing w:after="120"/>
              <w:ind w:left="432" w:right="230" w:hanging="432"/>
              <w:contextualSpacing w:val="0"/>
              <w:jc w:val="both"/>
              <w:rPr>
                <w:sz w:val="45"/>
                <w:szCs w:val="45"/>
                <w:u w:val="single"/>
              </w:rPr>
            </w:pPr>
            <w:r w:rsidRPr="0008001C">
              <w:rPr>
                <w:sz w:val="45"/>
                <w:szCs w:val="45"/>
              </w:rPr>
              <w:t xml:space="preserve">    </w:t>
            </w:r>
            <w:r>
              <w:rPr>
                <w:sz w:val="45"/>
                <w:szCs w:val="45"/>
                <w:u w:val="single"/>
              </w:rPr>
              <w:t>T</w:t>
            </w:r>
            <w:r w:rsidRPr="0008001C">
              <w:rPr>
                <w:sz w:val="45"/>
                <w:szCs w:val="45"/>
                <w:u w:val="single"/>
              </w:rPr>
              <w:t xml:space="preserve">estimony and </w:t>
            </w:r>
            <w:r>
              <w:rPr>
                <w:sz w:val="45"/>
                <w:szCs w:val="45"/>
                <w:u w:val="single"/>
              </w:rPr>
              <w:t>E</w:t>
            </w:r>
            <w:r w:rsidRPr="0008001C">
              <w:rPr>
                <w:sz w:val="45"/>
                <w:szCs w:val="45"/>
                <w:u w:val="single"/>
              </w:rPr>
              <w:t>vidence</w:t>
            </w:r>
            <w:r w:rsidRPr="0008001C">
              <w:rPr>
                <w:sz w:val="45"/>
                <w:szCs w:val="45"/>
              </w:rPr>
              <w:t>.</w:t>
            </w:r>
          </w:p>
          <w:p w14:paraId="390E264E" w14:textId="77777777" w:rsidR="0008001C" w:rsidRPr="0008001C" w:rsidRDefault="0008001C" w:rsidP="0008001C">
            <w:pPr>
              <w:pStyle w:val="ListParagraph"/>
              <w:numPr>
                <w:ilvl w:val="0"/>
                <w:numId w:val="7"/>
              </w:numPr>
              <w:ind w:left="432" w:right="230" w:hanging="432"/>
              <w:jc w:val="both"/>
              <w:rPr>
                <w:sz w:val="45"/>
                <w:szCs w:val="45"/>
              </w:rPr>
            </w:pPr>
            <w:r w:rsidRPr="0008001C">
              <w:rPr>
                <w:sz w:val="45"/>
                <w:szCs w:val="45"/>
              </w:rPr>
              <w:t>Achieved by listening to the</w:t>
            </w:r>
          </w:p>
          <w:p w14:paraId="6EE04C69" w14:textId="77777777" w:rsidR="0008001C" w:rsidRPr="0008001C" w:rsidRDefault="0008001C" w:rsidP="0008001C">
            <w:pPr>
              <w:pStyle w:val="ListParagraph"/>
              <w:spacing w:after="120"/>
              <w:ind w:left="432" w:right="230" w:hanging="432"/>
              <w:contextualSpacing w:val="0"/>
              <w:jc w:val="both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 xml:space="preserve">    </w:t>
            </w:r>
            <w:r w:rsidRPr="0008001C">
              <w:rPr>
                <w:sz w:val="45"/>
                <w:szCs w:val="45"/>
              </w:rPr>
              <w:t>evidence and applying the code.</w:t>
            </w:r>
          </w:p>
          <w:p w14:paraId="2DE03C53" w14:textId="77777777" w:rsidR="0008001C" w:rsidRPr="0008001C" w:rsidRDefault="0008001C" w:rsidP="0008001C">
            <w:pPr>
              <w:spacing w:after="120"/>
              <w:ind w:left="522" w:right="348" w:hanging="522"/>
              <w:jc w:val="both"/>
              <w:rPr>
                <w:color w:val="538135" w:themeColor="accent6" w:themeShade="BF"/>
                <w:sz w:val="45"/>
                <w:szCs w:val="45"/>
              </w:rPr>
            </w:pPr>
            <w:r w:rsidRPr="003F50C3">
              <w:rPr>
                <w:rFonts w:cs="Arial"/>
                <w:color w:val="538135" w:themeColor="accent6" w:themeShade="BF"/>
                <w:sz w:val="52"/>
                <w:szCs w:val="45"/>
              </w:rPr>
              <w:t>•</w:t>
            </w:r>
            <w:r>
              <w:rPr>
                <w:rFonts w:cs="Arial"/>
                <w:color w:val="538135" w:themeColor="accent6" w:themeShade="BF"/>
                <w:sz w:val="52"/>
                <w:szCs w:val="45"/>
              </w:rPr>
              <w:t xml:space="preserve"> </w:t>
            </w:r>
            <w:r w:rsidRPr="0008001C">
              <w:rPr>
                <w:color w:val="538135" w:themeColor="accent6" w:themeShade="BF"/>
                <w:sz w:val="45"/>
                <w:szCs w:val="45"/>
              </w:rPr>
              <w:t xml:space="preserve">ONLY ASK QUESTION IF IT IS </w:t>
            </w:r>
            <w:r>
              <w:rPr>
                <w:color w:val="538135" w:themeColor="accent6" w:themeShade="BF"/>
                <w:sz w:val="45"/>
                <w:szCs w:val="45"/>
              </w:rPr>
              <w:t xml:space="preserve"> </w:t>
            </w:r>
            <w:r w:rsidRPr="0008001C">
              <w:rPr>
                <w:color w:val="538135" w:themeColor="accent6" w:themeShade="BF"/>
                <w:sz w:val="45"/>
                <w:szCs w:val="45"/>
              </w:rPr>
              <w:t>RELATED TO CODE CRITERIA</w:t>
            </w:r>
          </w:p>
          <w:p w14:paraId="0E771073" w14:textId="77777777" w:rsidR="0008001C" w:rsidRPr="0008001C" w:rsidRDefault="0008001C" w:rsidP="0008001C">
            <w:pPr>
              <w:ind w:right="348"/>
              <w:jc w:val="both"/>
              <w:rPr>
                <w:color w:val="538135" w:themeColor="accent6" w:themeShade="BF"/>
                <w:sz w:val="45"/>
                <w:szCs w:val="45"/>
              </w:rPr>
            </w:pPr>
            <w:r w:rsidRPr="003F50C3">
              <w:rPr>
                <w:rFonts w:cs="Arial"/>
                <w:color w:val="538135" w:themeColor="accent6" w:themeShade="BF"/>
                <w:sz w:val="52"/>
                <w:szCs w:val="45"/>
              </w:rPr>
              <w:t>•</w:t>
            </w:r>
            <w:r>
              <w:rPr>
                <w:rFonts w:cs="Arial"/>
                <w:color w:val="538135" w:themeColor="accent6" w:themeShade="BF"/>
                <w:sz w:val="52"/>
                <w:szCs w:val="45"/>
              </w:rPr>
              <w:t xml:space="preserve">  </w:t>
            </w:r>
            <w:r w:rsidRPr="0008001C">
              <w:rPr>
                <w:color w:val="538135" w:themeColor="accent6" w:themeShade="BF"/>
                <w:sz w:val="45"/>
                <w:szCs w:val="45"/>
              </w:rPr>
              <w:t>APPLY THE FACTS TO THE CODE</w:t>
            </w:r>
          </w:p>
          <w:p w14:paraId="08BECC85" w14:textId="77777777" w:rsidR="0008001C" w:rsidRPr="003F50C3" w:rsidRDefault="0008001C" w:rsidP="005D0B22">
            <w:pPr>
              <w:ind w:right="292"/>
              <w:jc w:val="both"/>
              <w:rPr>
                <w:sz w:val="45"/>
                <w:szCs w:val="45"/>
              </w:rPr>
            </w:pPr>
          </w:p>
        </w:tc>
        <w:tc>
          <w:tcPr>
            <w:tcW w:w="691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B8BB66" w14:textId="77777777" w:rsidR="0008001C" w:rsidRPr="003F50C3" w:rsidRDefault="0008001C" w:rsidP="005D0B22">
            <w:pPr>
              <w:pStyle w:val="ListParagraph"/>
              <w:spacing w:after="120"/>
              <w:ind w:right="245" w:hanging="474"/>
              <w:contextualSpacing w:val="0"/>
              <w:jc w:val="both"/>
              <w:rPr>
                <w:b/>
                <w:sz w:val="48"/>
                <w:szCs w:val="48"/>
              </w:rPr>
            </w:pPr>
            <w:r w:rsidRPr="003F50C3">
              <w:rPr>
                <w:b/>
                <w:sz w:val="48"/>
                <w:szCs w:val="48"/>
              </w:rPr>
              <w:t>Legislative</w:t>
            </w:r>
          </w:p>
          <w:p w14:paraId="3BF9EA8F" w14:textId="77777777" w:rsidR="0008001C" w:rsidRPr="00357437" w:rsidRDefault="0008001C" w:rsidP="00357437">
            <w:pPr>
              <w:pStyle w:val="ListParagraph"/>
              <w:numPr>
                <w:ilvl w:val="0"/>
                <w:numId w:val="7"/>
              </w:numPr>
              <w:spacing w:after="120"/>
              <w:ind w:left="634" w:right="158"/>
              <w:contextualSpacing w:val="0"/>
              <w:jc w:val="both"/>
              <w:rPr>
                <w:sz w:val="45"/>
                <w:szCs w:val="45"/>
                <w:u w:val="single"/>
              </w:rPr>
            </w:pPr>
            <w:r w:rsidRPr="00357437">
              <w:rPr>
                <w:sz w:val="45"/>
                <w:szCs w:val="45"/>
                <w:u w:val="single"/>
              </w:rPr>
              <w:t>Key Goal</w:t>
            </w:r>
            <w:r w:rsidRPr="00357437">
              <w:rPr>
                <w:sz w:val="45"/>
                <w:szCs w:val="45"/>
              </w:rPr>
              <w:t xml:space="preserve">: </w:t>
            </w:r>
            <w:r w:rsidRPr="00357437">
              <w:rPr>
                <w:sz w:val="45"/>
                <w:szCs w:val="45"/>
                <w:u w:val="single"/>
              </w:rPr>
              <w:t>Hear all Stakeholder</w:t>
            </w:r>
            <w:r w:rsidR="00357437">
              <w:rPr>
                <w:sz w:val="45"/>
                <w:szCs w:val="45"/>
                <w:u w:val="single"/>
              </w:rPr>
              <w:t xml:space="preserve"> </w:t>
            </w:r>
            <w:r w:rsidRPr="00357437">
              <w:rPr>
                <w:sz w:val="45"/>
                <w:szCs w:val="45"/>
                <w:u w:val="single"/>
              </w:rPr>
              <w:t>Suggestions to Create Policy</w:t>
            </w:r>
            <w:r w:rsidRPr="00357437">
              <w:rPr>
                <w:sz w:val="45"/>
                <w:szCs w:val="45"/>
              </w:rPr>
              <w:t>.</w:t>
            </w:r>
          </w:p>
          <w:p w14:paraId="7DA833C2" w14:textId="77777777" w:rsidR="0008001C" w:rsidRPr="00357437" w:rsidRDefault="00357437" w:rsidP="00357437">
            <w:pPr>
              <w:pStyle w:val="ListParagraph"/>
              <w:numPr>
                <w:ilvl w:val="0"/>
                <w:numId w:val="7"/>
              </w:numPr>
              <w:spacing w:after="120"/>
              <w:ind w:left="634" w:right="158"/>
              <w:contextualSpacing w:val="0"/>
              <w:jc w:val="both"/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 xml:space="preserve">Achieved by redirecting off </w:t>
            </w:r>
            <w:r w:rsidR="0008001C" w:rsidRPr="00357437">
              <w:rPr>
                <w:sz w:val="45"/>
                <w:szCs w:val="45"/>
              </w:rPr>
              <w:t>topic</w:t>
            </w:r>
            <w:r>
              <w:rPr>
                <w:sz w:val="45"/>
                <w:szCs w:val="45"/>
              </w:rPr>
              <w:t xml:space="preserve"> </w:t>
            </w:r>
            <w:r w:rsidR="0008001C" w:rsidRPr="00357437">
              <w:rPr>
                <w:sz w:val="45"/>
                <w:szCs w:val="45"/>
              </w:rPr>
              <w:t>discussion to topic at hand.</w:t>
            </w:r>
          </w:p>
          <w:p w14:paraId="38D68214" w14:textId="77777777" w:rsidR="0008001C" w:rsidRPr="0008001C" w:rsidRDefault="00357437" w:rsidP="00357437">
            <w:pPr>
              <w:spacing w:after="240"/>
              <w:ind w:left="605" w:right="245" w:hanging="360"/>
              <w:jc w:val="both"/>
              <w:rPr>
                <w:color w:val="538135" w:themeColor="accent6" w:themeShade="BF"/>
                <w:sz w:val="45"/>
                <w:szCs w:val="45"/>
              </w:rPr>
            </w:pPr>
            <w:r w:rsidRPr="003F50C3">
              <w:rPr>
                <w:rFonts w:cs="Arial"/>
                <w:color w:val="538135" w:themeColor="accent6" w:themeShade="BF"/>
                <w:sz w:val="52"/>
                <w:szCs w:val="45"/>
              </w:rPr>
              <w:t>•</w:t>
            </w:r>
            <w:r>
              <w:rPr>
                <w:rFonts w:cs="Arial"/>
                <w:color w:val="538135" w:themeColor="accent6" w:themeShade="BF"/>
                <w:sz w:val="52"/>
                <w:szCs w:val="45"/>
              </w:rPr>
              <w:t xml:space="preserve">  </w:t>
            </w:r>
            <w:r w:rsidR="0008001C" w:rsidRPr="0008001C">
              <w:rPr>
                <w:color w:val="538135" w:themeColor="accent6" w:themeShade="BF"/>
                <w:sz w:val="45"/>
                <w:szCs w:val="45"/>
              </w:rPr>
              <w:t>STATE YOUR POSITION ONCE</w:t>
            </w:r>
          </w:p>
          <w:p w14:paraId="184902A0" w14:textId="77777777" w:rsidR="0008001C" w:rsidRPr="00357437" w:rsidRDefault="00357437" w:rsidP="00357437">
            <w:pPr>
              <w:ind w:left="696" w:right="152" w:hanging="450"/>
              <w:jc w:val="both"/>
              <w:rPr>
                <w:color w:val="538135" w:themeColor="accent6" w:themeShade="BF"/>
                <w:sz w:val="45"/>
                <w:szCs w:val="45"/>
              </w:rPr>
            </w:pPr>
            <w:r w:rsidRPr="003F50C3">
              <w:rPr>
                <w:rFonts w:cs="Arial"/>
                <w:color w:val="538135" w:themeColor="accent6" w:themeShade="BF"/>
                <w:sz w:val="52"/>
                <w:szCs w:val="45"/>
              </w:rPr>
              <w:t>•</w:t>
            </w:r>
            <w:r>
              <w:rPr>
                <w:rFonts w:cs="Arial"/>
                <w:color w:val="538135" w:themeColor="accent6" w:themeShade="BF"/>
                <w:sz w:val="52"/>
                <w:szCs w:val="45"/>
              </w:rPr>
              <w:t xml:space="preserve"> </w:t>
            </w:r>
            <w:r>
              <w:rPr>
                <w:color w:val="538135" w:themeColor="accent6" w:themeShade="BF"/>
                <w:sz w:val="45"/>
                <w:szCs w:val="45"/>
              </w:rPr>
              <w:t>ALLOW EVER</w:t>
            </w:r>
            <w:r w:rsidR="0008001C" w:rsidRPr="0008001C">
              <w:rPr>
                <w:color w:val="538135" w:themeColor="accent6" w:themeShade="BF"/>
                <w:sz w:val="45"/>
                <w:szCs w:val="45"/>
              </w:rPr>
              <w:t>YONE ELSE A SAY</w:t>
            </w:r>
            <w:r>
              <w:rPr>
                <w:color w:val="538135" w:themeColor="accent6" w:themeShade="BF"/>
                <w:sz w:val="45"/>
                <w:szCs w:val="45"/>
              </w:rPr>
              <w:t xml:space="preserve">  </w:t>
            </w:r>
            <w:r w:rsidR="0008001C">
              <w:rPr>
                <w:color w:val="538135" w:themeColor="accent6" w:themeShade="BF"/>
                <w:sz w:val="45"/>
                <w:szCs w:val="45"/>
              </w:rPr>
              <w:t>BEFORE YOU SPEAK AG</w:t>
            </w:r>
            <w:r w:rsidR="0008001C" w:rsidRPr="0008001C">
              <w:rPr>
                <w:color w:val="538135" w:themeColor="accent6" w:themeShade="BF"/>
                <w:sz w:val="45"/>
                <w:szCs w:val="45"/>
              </w:rPr>
              <w:t>AIN</w:t>
            </w:r>
          </w:p>
        </w:tc>
      </w:tr>
    </w:tbl>
    <w:p w14:paraId="5DF17C20" w14:textId="77777777" w:rsidR="0008001C" w:rsidRPr="0059020A" w:rsidRDefault="0008001C" w:rsidP="0059020A">
      <w:pPr>
        <w:pStyle w:val="ListParagraph"/>
        <w:spacing w:after="0" w:line="276" w:lineRule="auto"/>
        <w:ind w:right="810"/>
        <w:jc w:val="both"/>
        <w:rPr>
          <w:sz w:val="70"/>
          <w:szCs w:val="70"/>
        </w:rPr>
      </w:pPr>
    </w:p>
    <w:sectPr w:rsidR="0008001C" w:rsidRPr="0059020A" w:rsidSect="003700D2">
      <w:pgSz w:w="15840" w:h="12240" w:orient="landscape" w:code="1"/>
      <w:pgMar w:top="1296" w:right="630" w:bottom="1296" w:left="720" w:header="720" w:footer="331" w:gutter="0"/>
      <w:paperSrc w:first="1" w:other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Calibri-318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5FF5"/>
    <w:multiLevelType w:val="hybridMultilevel"/>
    <w:tmpl w:val="2B6C4350"/>
    <w:lvl w:ilvl="0" w:tplc="FDF6733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 w:themeColor="text1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C72F4"/>
    <w:multiLevelType w:val="hybridMultilevel"/>
    <w:tmpl w:val="23AA7758"/>
    <w:lvl w:ilvl="0" w:tplc="FDF6733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 w:themeColor="text1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84177"/>
    <w:multiLevelType w:val="hybridMultilevel"/>
    <w:tmpl w:val="6F6292A0"/>
    <w:lvl w:ilvl="0" w:tplc="F4BA2F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54"/>
        <w:szCs w:val="54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FC6DEF"/>
    <w:multiLevelType w:val="hybridMultilevel"/>
    <w:tmpl w:val="869ED0EE"/>
    <w:lvl w:ilvl="0" w:tplc="FDF6733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 w:themeColor="text1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3FBD"/>
    <w:multiLevelType w:val="hybridMultilevel"/>
    <w:tmpl w:val="99062624"/>
    <w:lvl w:ilvl="0" w:tplc="8758DA4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84C8F"/>
    <w:multiLevelType w:val="hybridMultilevel"/>
    <w:tmpl w:val="B9604338"/>
    <w:lvl w:ilvl="0" w:tplc="F4BA2F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54"/>
        <w:szCs w:val="5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41796E"/>
    <w:multiLevelType w:val="hybridMultilevel"/>
    <w:tmpl w:val="5A201870"/>
    <w:lvl w:ilvl="0" w:tplc="F4BA2F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54"/>
        <w:szCs w:val="5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8670667">
    <w:abstractNumId w:val="6"/>
  </w:num>
  <w:num w:numId="2" w16cid:durableId="120732949">
    <w:abstractNumId w:val="5"/>
  </w:num>
  <w:num w:numId="3" w16cid:durableId="1480419400">
    <w:abstractNumId w:val="2"/>
  </w:num>
  <w:num w:numId="4" w16cid:durableId="2123114133">
    <w:abstractNumId w:val="4"/>
  </w:num>
  <w:num w:numId="5" w16cid:durableId="426999324">
    <w:abstractNumId w:val="1"/>
  </w:num>
  <w:num w:numId="6" w16cid:durableId="977956989">
    <w:abstractNumId w:val="0"/>
  </w:num>
  <w:num w:numId="7" w16cid:durableId="1886871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0D2"/>
    <w:rsid w:val="0008001C"/>
    <w:rsid w:val="00086C30"/>
    <w:rsid w:val="000E28A4"/>
    <w:rsid w:val="002B1C20"/>
    <w:rsid w:val="00357437"/>
    <w:rsid w:val="003700D2"/>
    <w:rsid w:val="003F50C3"/>
    <w:rsid w:val="0059020A"/>
    <w:rsid w:val="007D4395"/>
    <w:rsid w:val="008C233D"/>
    <w:rsid w:val="00D65252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155F"/>
  <w15:chartTrackingRefBased/>
  <w15:docId w15:val="{D4C7160F-8330-4D5F-869F-BCE1040D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20"/>
    <w:pPr>
      <w:ind w:left="720"/>
      <w:contextualSpacing/>
    </w:pPr>
  </w:style>
  <w:style w:type="table" w:styleId="TableGrid">
    <w:name w:val="Table Grid"/>
    <w:basedOn w:val="TableNormal"/>
    <w:uiPriority w:val="39"/>
    <w:rsid w:val="002B1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24EF-258B-4E59-BE3E-13D81B0F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Lee</dc:creator>
  <cp:keywords/>
  <dc:description/>
  <cp:lastModifiedBy>Shanna Lee</cp:lastModifiedBy>
  <cp:revision>2</cp:revision>
  <dcterms:created xsi:type="dcterms:W3CDTF">2025-09-05T18:11:00Z</dcterms:created>
  <dcterms:modified xsi:type="dcterms:W3CDTF">2025-09-05T18:11:00Z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2025-09-05T18:11:29Z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dee0e1c0-50ac-46b9-945a-3b08c85e828d</vt:lpwstr>
  </property>
  <property fmtid="{D5CDD505-2E9C-101B-9397-08002B2CF9AE}" pid="7" name="MSIP_Label_defa4170-0d19-0005-0004-bc88714345d2_ActionId">
    <vt:lpwstr>dc2b4b47-802c-4656-b362-41720b9c829e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